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5D89" w14:textId="0D7FC788" w:rsidR="00CA06AD" w:rsidRPr="00FC644C" w:rsidRDefault="00FC644C" w:rsidP="00CA06AD">
      <w:pPr>
        <w:pStyle w:val="Kop1"/>
      </w:pPr>
      <w:r w:rsidRPr="00FC644C">
        <w:t xml:space="preserve">Inclusieve pedagogie en ik (en mijn school, collega’s en </w:t>
      </w:r>
      <w:r>
        <w:t>leerlingen)</w:t>
      </w:r>
    </w:p>
    <w:p w14:paraId="0B39A715" w14:textId="43D591B5" w:rsidR="00FC644C" w:rsidRPr="00FC644C" w:rsidRDefault="00FC644C" w:rsidP="00CA06AD">
      <w:pPr>
        <w:rPr>
          <w:b/>
          <w:bCs/>
        </w:rPr>
      </w:pPr>
      <w:r w:rsidRPr="00FC644C">
        <w:rPr>
          <w:b/>
          <w:bCs/>
        </w:rPr>
        <w:t xml:space="preserve">Doel: </w:t>
      </w:r>
      <w:r w:rsidRPr="00FC644C">
        <w:t>Ontdek hoe Inclusief jij (en jouw school) nu al zijn en raak geïnspireerd om de volgende stap te zetten richting toegankelijk lesgeven voor alle leerlingen.</w:t>
      </w:r>
    </w:p>
    <w:p w14:paraId="0588E4D3" w14:textId="449B1BA1" w:rsidR="00FC644C" w:rsidRPr="00FC644C" w:rsidRDefault="00FC644C" w:rsidP="00CA06AD">
      <w:pPr>
        <w:rPr>
          <w:b/>
          <w:bCs/>
        </w:rPr>
      </w:pPr>
      <w:r w:rsidRPr="00FC644C">
        <w:rPr>
          <w:b/>
          <w:bCs/>
        </w:rPr>
        <w:t xml:space="preserve">Tijdsinvestering: </w:t>
      </w:r>
      <w:r w:rsidR="00E67267">
        <w:t>2 uur</w:t>
      </w:r>
    </w:p>
    <w:p w14:paraId="6E421D05" w14:textId="32B1326F" w:rsidR="00CA06AD" w:rsidRPr="00FC644C" w:rsidRDefault="00FC644C" w:rsidP="00CA06AD">
      <w:r w:rsidRPr="00FC644C">
        <w:rPr>
          <w:b/>
          <w:bCs/>
        </w:rPr>
        <w:t xml:space="preserve">Betrokken personen: </w:t>
      </w:r>
      <w:r w:rsidRPr="008203E0">
        <w:t>het schoolteam (of de professionele leergemeenschap van de school) en/of individuele onderwijsprofessionals.</w:t>
      </w:r>
    </w:p>
    <w:p w14:paraId="7960365C" w14:textId="425C838F" w:rsidR="00CA06AD" w:rsidRDefault="00CA06AD" w:rsidP="00CA06AD">
      <w:pPr>
        <w:pStyle w:val="Kop2"/>
        <w:rPr>
          <w:lang w:val="en-GB"/>
        </w:rPr>
      </w:pPr>
      <w:proofErr w:type="spellStart"/>
      <w:r w:rsidRPr="00D056F9">
        <w:rPr>
          <w:lang w:val="en-US"/>
        </w:rPr>
        <w:t>Instr</w:t>
      </w:r>
      <w:r w:rsidR="008203E0">
        <w:rPr>
          <w:lang w:val="en-US"/>
        </w:rPr>
        <w:t>ucties</w:t>
      </w:r>
      <w:proofErr w:type="spellEnd"/>
    </w:p>
    <w:p w14:paraId="32953159" w14:textId="77777777" w:rsidR="008203E0" w:rsidRDefault="008203E0" w:rsidP="008203E0">
      <w:r w:rsidRPr="008203E0">
        <w:t>Begin met ontdekken wat i</w:t>
      </w:r>
      <w:r>
        <w:t xml:space="preserve">nclusieve pedagogie is: </w:t>
      </w:r>
      <w:r w:rsidRPr="00CA06AD">
        <w:t xml:space="preserve">Inclusieve pedagogie is een kader dat ons </w:t>
      </w:r>
      <w:r>
        <w:t xml:space="preserve">helpt te zien hoe leerkrachten de school en het leren toegankelijk maken voor alle leerlingen. </w:t>
      </w:r>
      <w:r w:rsidRPr="00CA06AD">
        <w:t>Het houdt ons gefocust op de volgende (kleine) stap r</w:t>
      </w:r>
      <w:r>
        <w:t xml:space="preserve">ichting lesgeven aan alle leerlingen. </w:t>
      </w:r>
      <w:proofErr w:type="spellStart"/>
      <w:r>
        <w:t>Lani</w:t>
      </w:r>
      <w:proofErr w:type="spellEnd"/>
      <w:r>
        <w:t xml:space="preserve"> Florian is één van de grondleggers van de inclusieve pedagogie en zij beschrijft dit </w:t>
      </w:r>
      <w:proofErr w:type="spellStart"/>
      <w:r>
        <w:t>alsvolgt</w:t>
      </w:r>
      <w:proofErr w:type="spellEnd"/>
      <w:r>
        <w:t>: “Door het erkennen van de aanname dat verschil normaal is, worden alle leerkrachten gezien als competent en verantwoordelijk voor het lesgeven aan alle leerlingen”. Wij hebben dit vertaald naar 3 slagzinnen:</w:t>
      </w:r>
    </w:p>
    <w:p w14:paraId="2092EA11" w14:textId="77777777" w:rsidR="008203E0" w:rsidRDefault="008203E0" w:rsidP="008203E0">
      <w:pPr>
        <w:pStyle w:val="Lijstalinea"/>
        <w:numPr>
          <w:ilvl w:val="0"/>
          <w:numId w:val="5"/>
        </w:numPr>
      </w:pPr>
      <w:r w:rsidRPr="00CA06AD">
        <w:t>Yes they can (Ja, zij kun</w:t>
      </w:r>
      <w:r>
        <w:t xml:space="preserve">nen het): de ‘zij’, dat zijn de leerlingen, </w:t>
      </w:r>
      <w:proofErr w:type="spellStart"/>
      <w:r>
        <w:t>lerenden</w:t>
      </w:r>
      <w:proofErr w:type="spellEnd"/>
      <w:r>
        <w:t xml:space="preserve"> of studenten</w:t>
      </w:r>
    </w:p>
    <w:p w14:paraId="3F2A53A2" w14:textId="77777777" w:rsidR="008203E0" w:rsidRDefault="008203E0" w:rsidP="008203E0">
      <w:pPr>
        <w:pStyle w:val="Lijstalinea"/>
        <w:numPr>
          <w:ilvl w:val="0"/>
          <w:numId w:val="5"/>
        </w:numPr>
      </w:pPr>
      <w:r w:rsidRPr="00CA06AD">
        <w:t xml:space="preserve">Yes I can </w:t>
      </w:r>
      <w:r>
        <w:t>(</w:t>
      </w:r>
      <w:r w:rsidRPr="00CA06AD">
        <w:t>Ja, ik ka</w:t>
      </w:r>
      <w:r>
        <w:t>n het): de ‘ik’, dat is de leerkracht of onderwijsprofessional</w:t>
      </w:r>
    </w:p>
    <w:p w14:paraId="55D7564D" w14:textId="77777777" w:rsidR="008203E0" w:rsidRPr="00CA06AD" w:rsidRDefault="008203E0" w:rsidP="008203E0">
      <w:pPr>
        <w:pStyle w:val="Lijstalinea"/>
        <w:numPr>
          <w:ilvl w:val="0"/>
          <w:numId w:val="5"/>
        </w:numPr>
      </w:pPr>
      <w:r w:rsidRPr="00CA06AD">
        <w:t xml:space="preserve">Yes we can </w:t>
      </w:r>
      <w:r>
        <w:t>(</w:t>
      </w:r>
      <w:r w:rsidRPr="00CA06AD">
        <w:t>Ja, wij k</w:t>
      </w:r>
      <w:r>
        <w:t xml:space="preserve">unnen het): de ‘wij’, dat is het volledige </w:t>
      </w:r>
      <w:proofErr w:type="spellStart"/>
      <w:r>
        <w:t>schooltea</w:t>
      </w:r>
      <w:proofErr w:type="spellEnd"/>
      <w:r>
        <w:t>, dus jij en al jouw collega’s</w:t>
      </w:r>
    </w:p>
    <w:p w14:paraId="1D7B2C87" w14:textId="6D94476C" w:rsidR="008203E0" w:rsidRDefault="008203E0" w:rsidP="008203E0">
      <w:r w:rsidRPr="00CA06AD">
        <w:t>Inclusieve pedagogie is niet h</w:t>
      </w:r>
      <w:r>
        <w:t>et zoveelste nieuwe kader. Het is een kader dat terug te vinden is in de meeste kaders die gericht zijn op onderwijs dat toegankelijk is voor alle leerlingen. Het waardeert het vakmanschap van leerkrachten en zet diversiteit in als een kans om te leren.</w:t>
      </w:r>
      <w:r>
        <w:t xml:space="preserve"> </w:t>
      </w:r>
      <w:r w:rsidRPr="00E630F2">
        <w:t>Veel leerkrachten en andere onderwijsprofessionals h</w:t>
      </w:r>
      <w:r>
        <w:t>andelen onbewust reeds volgens (enkele) principes van inclusieve pedagogie.</w:t>
      </w:r>
    </w:p>
    <w:p w14:paraId="2FFEAE84" w14:textId="19680199" w:rsidR="008203E0" w:rsidRPr="008203E0" w:rsidRDefault="008203E0" w:rsidP="00CA06AD"/>
    <w:p w14:paraId="526CFA0B" w14:textId="726A5687" w:rsidR="008203E0" w:rsidRDefault="008203E0" w:rsidP="00CA06AD">
      <w:r>
        <w:t>Nu je een eerste idee hebt van wat inclusieve pedagogie is, is het tijd om aan de slag te gaan met jouw eigen school en lespraktijk. Lees het kader hieronder en gebruik het als bril om jouw school te oberveren. We werkten dit kader uit aan de hand van observaties op basisschool ’t Zwaluwnest. Dit betekend echter niet dat deze oefening enkel bruikbaar is in het basisonderwijs, dit is op elk onderwijsniveau inzetbaar.</w:t>
      </w:r>
    </w:p>
    <w:p w14:paraId="748667B6" w14:textId="294D4F45" w:rsidR="008203E0" w:rsidRDefault="008203E0" w:rsidP="00CA06AD">
      <w:r>
        <w:t>Het observeren van de school door de bril van de inclusieve pedagogie kan je individueel doen, als voorbereiding voor een discussie in groep, of je kan direct samen observeren. Oberveren kan betekenen dat je:</w:t>
      </w:r>
    </w:p>
    <w:p w14:paraId="15E6C51D" w14:textId="16BBDF3C" w:rsidR="008203E0" w:rsidRDefault="008203E0" w:rsidP="008203E0">
      <w:pPr>
        <w:pStyle w:val="Lijstalinea"/>
        <w:numPr>
          <w:ilvl w:val="0"/>
          <w:numId w:val="5"/>
        </w:numPr>
      </w:pPr>
      <w:r>
        <w:t>Rondloopt, rondzwerft van klas naar klas terwijl de schooldag rond jou verder gaat</w:t>
      </w:r>
    </w:p>
    <w:p w14:paraId="406FC32F" w14:textId="578275C2" w:rsidR="008203E0" w:rsidRDefault="008203E0" w:rsidP="008203E0">
      <w:pPr>
        <w:pStyle w:val="Lijstalinea"/>
        <w:numPr>
          <w:ilvl w:val="0"/>
          <w:numId w:val="5"/>
        </w:numPr>
      </w:pPr>
      <w:r>
        <w:t>Eén of meerdere collega’s korte tijd observeren terwijl zij lesgeven (zonder dat dit bedoeld is voor evaluatie)</w:t>
      </w:r>
    </w:p>
    <w:p w14:paraId="42EC6CA4" w14:textId="7F6DF70B" w:rsidR="008203E0" w:rsidRDefault="008203E0" w:rsidP="008203E0">
      <w:pPr>
        <w:pStyle w:val="Lijstalinea"/>
        <w:numPr>
          <w:ilvl w:val="0"/>
          <w:numId w:val="5"/>
        </w:numPr>
      </w:pPr>
      <w:r>
        <w:lastRenderedPageBreak/>
        <w:t>Je kijkt door de ogen van een ingebeelde gast die je ontvangt op school. Wat zou deze gast zien? Wat zou hem/haar opvallen? (Je kan natuurlijk ook echt gasten ontvangen en hier met hen over in gesprek gaan)</w:t>
      </w:r>
    </w:p>
    <w:p w14:paraId="38AB4A6C" w14:textId="2882DB1C" w:rsidR="008203E0" w:rsidRDefault="008203E0" w:rsidP="008203E0">
      <w:pPr>
        <w:pStyle w:val="Lijstalinea"/>
        <w:numPr>
          <w:ilvl w:val="0"/>
          <w:numId w:val="5"/>
        </w:numPr>
      </w:pPr>
      <w:r>
        <w:t>Allerlei soorten materialen bekijkt:</w:t>
      </w:r>
    </w:p>
    <w:p w14:paraId="3F1C9325" w14:textId="14E71071" w:rsidR="008203E0" w:rsidRDefault="008203E0" w:rsidP="008203E0">
      <w:pPr>
        <w:pStyle w:val="Lijstalinea"/>
        <w:numPr>
          <w:ilvl w:val="1"/>
          <w:numId w:val="5"/>
        </w:numPr>
      </w:pPr>
      <w:r>
        <w:t>Lesvoorbereidingen</w:t>
      </w:r>
    </w:p>
    <w:p w14:paraId="7F6E8B40" w14:textId="4F4EEC81" w:rsidR="008203E0" w:rsidRDefault="008203E0" w:rsidP="008203E0">
      <w:pPr>
        <w:pStyle w:val="Lijstalinea"/>
        <w:numPr>
          <w:ilvl w:val="1"/>
          <w:numId w:val="5"/>
        </w:numPr>
      </w:pPr>
      <w:r>
        <w:t>Alles wat ophangt in klassen en gangen</w:t>
      </w:r>
    </w:p>
    <w:p w14:paraId="21D3FC8A" w14:textId="25185CFE" w:rsidR="008203E0" w:rsidRDefault="008203E0" w:rsidP="008203E0">
      <w:pPr>
        <w:pStyle w:val="Lijstalinea"/>
        <w:numPr>
          <w:ilvl w:val="1"/>
          <w:numId w:val="5"/>
        </w:numPr>
      </w:pPr>
      <w:r>
        <w:t>Werkstukken van leerlingen</w:t>
      </w:r>
    </w:p>
    <w:p w14:paraId="32B44781" w14:textId="79EFA22F" w:rsidR="008203E0" w:rsidRDefault="008203E0" w:rsidP="008203E0">
      <w:pPr>
        <w:pStyle w:val="Lijstalinea"/>
        <w:numPr>
          <w:ilvl w:val="1"/>
          <w:numId w:val="5"/>
        </w:numPr>
      </w:pPr>
      <w:r>
        <w:t>Opdrachten en huiswerk dat de leerlingen krijgen</w:t>
      </w:r>
    </w:p>
    <w:p w14:paraId="792DE9B2" w14:textId="66336B45" w:rsidR="008203E0" w:rsidRDefault="008203E0" w:rsidP="008203E0">
      <w:pPr>
        <w:pStyle w:val="Lijstalinea"/>
        <w:numPr>
          <w:ilvl w:val="0"/>
          <w:numId w:val="5"/>
        </w:numPr>
      </w:pPr>
      <w:r>
        <w:t>Nadenkt over de typische, maar subtiele gewoontes op school, dingen die je pas opmerkt als je al een tijdje op school aanwezig bent.</w:t>
      </w:r>
    </w:p>
    <w:p w14:paraId="5DA72D93" w14:textId="37E8E21C" w:rsidR="008203E0" w:rsidRDefault="008203E0" w:rsidP="008203E0">
      <w:pPr>
        <w:pStyle w:val="Lijstalinea"/>
        <w:numPr>
          <w:ilvl w:val="0"/>
          <w:numId w:val="5"/>
        </w:numPr>
      </w:pPr>
      <w:r>
        <w:t>In gesprek gaat met één of meerdere leerlingen over de school, hoe voelen zij zich op school? Wat denken zij over de lespraktijk en wat ze leren?</w:t>
      </w:r>
    </w:p>
    <w:p w14:paraId="7C370EDB" w14:textId="153BE7E6" w:rsidR="008203E0" w:rsidRPr="008203E0" w:rsidRDefault="008203E0" w:rsidP="008203E0">
      <w:pPr>
        <w:pStyle w:val="Lijstalinea"/>
        <w:numPr>
          <w:ilvl w:val="0"/>
          <w:numId w:val="5"/>
        </w:numPr>
      </w:pPr>
      <w:r>
        <w:t>…</w:t>
      </w:r>
    </w:p>
    <w:p w14:paraId="47F495D8" w14:textId="29D9A7A5" w:rsidR="008203E0" w:rsidRDefault="008203E0" w:rsidP="00CA06AD">
      <w:r>
        <w:t>Nu leg je jouw observaties en het kader van inclusieve pedagogie naast elkaar. Als je deze bril opzet, hoe zie je dan dat jouw observaties gelinkt zijn aan inclusieve pedagogie?</w:t>
      </w:r>
    </w:p>
    <w:p w14:paraId="1E0133D8" w14:textId="254A0D26" w:rsidR="008203E0" w:rsidRDefault="008203E0" w:rsidP="00CA06AD">
      <w:r>
        <w:t xml:space="preserve">We eindigen deze oefening met tijd om te reflecteren. Je kan dit direct na het doen van deze oefening doen, of </w:t>
      </w:r>
      <w:r w:rsidR="000F5D0E">
        <w:t>tijd nemen om deze oefening even te laten doordringen. Wacht echter niet langer dan een week na het doen van de oefening om deze reflectie te plannen. Enkele reflectievragen kunnen helpend zijn:</w:t>
      </w:r>
    </w:p>
    <w:p w14:paraId="24E722C7" w14:textId="5EFB0864" w:rsidR="000F5D0E" w:rsidRDefault="000F5D0E" w:rsidP="000F5D0E">
      <w:pPr>
        <w:pStyle w:val="Lijstalinea"/>
        <w:numPr>
          <w:ilvl w:val="0"/>
          <w:numId w:val="4"/>
        </w:numPr>
      </w:pPr>
      <w:r>
        <w:t>Wat viel jou op tijdens deze oefening? Wat heeft jou verrast?</w:t>
      </w:r>
    </w:p>
    <w:p w14:paraId="5F7DC0CA" w14:textId="76417C56" w:rsidR="000F5D0E" w:rsidRDefault="000F5D0E" w:rsidP="000F5D0E">
      <w:pPr>
        <w:pStyle w:val="Lijstalinea"/>
        <w:numPr>
          <w:ilvl w:val="0"/>
          <w:numId w:val="4"/>
        </w:numPr>
      </w:pPr>
      <w:r>
        <w:t>Hoe zie je de principes uit de inclusieve pedagogie nu al terugkomen in de dagelijkse praktijk?</w:t>
      </w:r>
    </w:p>
    <w:p w14:paraId="494BDC7D" w14:textId="3D301C81" w:rsidR="000F5D0E" w:rsidRDefault="000F5D0E" w:rsidP="000F5D0E">
      <w:pPr>
        <w:pStyle w:val="Lijstalinea"/>
        <w:numPr>
          <w:ilvl w:val="0"/>
          <w:numId w:val="4"/>
        </w:numPr>
      </w:pPr>
      <w:r>
        <w:t>Welk deel van het kader van inclusieve pedagogie maakt jou enthousiast om de volgende stap te nemen in jouw inclusieve praktijk?</w:t>
      </w:r>
    </w:p>
    <w:p w14:paraId="79C2445F" w14:textId="3B6DD593" w:rsidR="000F5D0E" w:rsidRDefault="000F5D0E" w:rsidP="000F5D0E">
      <w:pPr>
        <w:pStyle w:val="Lijstalinea"/>
        <w:numPr>
          <w:ilvl w:val="0"/>
          <w:numId w:val="4"/>
        </w:numPr>
      </w:pPr>
      <w:r>
        <w:t>Wat wordt jouw/jullie volgende stap in die inclusieve praktijk? Wat of wie kan helpen bij het nemen van deze volgende stap?</w:t>
      </w:r>
    </w:p>
    <w:p w14:paraId="714B5720" w14:textId="7A16704A" w:rsidR="00E67267" w:rsidRDefault="00E67267">
      <w:pPr>
        <w:rPr>
          <w:lang w:val="en-GB"/>
        </w:rPr>
      </w:pPr>
      <w:r>
        <w:rPr>
          <w:lang w:val="en-GB"/>
        </w:rPr>
        <w:br w:type="page"/>
      </w:r>
    </w:p>
    <w:p w14:paraId="49DEB673" w14:textId="77777777" w:rsidR="00CA06AD" w:rsidRPr="006C1A8C" w:rsidRDefault="00CA06AD" w:rsidP="006C1A8C">
      <w:pPr>
        <w:rPr>
          <w:lang w:val="en-GB"/>
        </w:rPr>
      </w:pPr>
    </w:p>
    <w:tbl>
      <w:tblPr>
        <w:tblStyle w:val="Tabelraster"/>
        <w:tblW w:w="0" w:type="auto"/>
        <w:tblLook w:val="04A0" w:firstRow="1" w:lastRow="0" w:firstColumn="1" w:lastColumn="0" w:noHBand="0" w:noVBand="1"/>
      </w:tblPr>
      <w:tblGrid>
        <w:gridCol w:w="4664"/>
        <w:gridCol w:w="4665"/>
        <w:gridCol w:w="4665"/>
      </w:tblGrid>
      <w:tr w:rsidR="00CA06AD" w:rsidRPr="004F63A0" w14:paraId="5E7D6850" w14:textId="77777777" w:rsidTr="00A14AC1">
        <w:tc>
          <w:tcPr>
            <w:tcW w:w="4664" w:type="dxa"/>
          </w:tcPr>
          <w:p w14:paraId="725A6720" w14:textId="3D8A5868" w:rsidR="00CA06AD" w:rsidRPr="00A84C97" w:rsidRDefault="000F5D0E" w:rsidP="00A14AC1">
            <w:pPr>
              <w:spacing w:before="240" w:line="276" w:lineRule="auto"/>
              <w:rPr>
                <w:sz w:val="28"/>
                <w:szCs w:val="28"/>
              </w:rPr>
            </w:pPr>
            <w:r>
              <w:rPr>
                <w:sz w:val="28"/>
                <w:szCs w:val="28"/>
              </w:rPr>
              <w:t>Inclusieve pedagogie</w:t>
            </w:r>
          </w:p>
        </w:tc>
        <w:tc>
          <w:tcPr>
            <w:tcW w:w="4665" w:type="dxa"/>
          </w:tcPr>
          <w:p w14:paraId="11332440" w14:textId="118ED3DE" w:rsidR="00CA06AD" w:rsidRPr="000F5D0E" w:rsidRDefault="000F5D0E" w:rsidP="00A14AC1">
            <w:pPr>
              <w:spacing w:before="240" w:line="276" w:lineRule="auto"/>
              <w:rPr>
                <w:sz w:val="28"/>
                <w:szCs w:val="28"/>
              </w:rPr>
            </w:pPr>
            <w:r w:rsidRPr="000F5D0E">
              <w:rPr>
                <w:sz w:val="28"/>
                <w:szCs w:val="28"/>
              </w:rPr>
              <w:t>Wat zag/dacht/deed jij</w:t>
            </w:r>
            <w:r>
              <w:rPr>
                <w:sz w:val="28"/>
                <w:szCs w:val="28"/>
              </w:rPr>
              <w:t>?</w:t>
            </w:r>
          </w:p>
        </w:tc>
        <w:tc>
          <w:tcPr>
            <w:tcW w:w="4665" w:type="dxa"/>
          </w:tcPr>
          <w:p w14:paraId="720254D5" w14:textId="248B28AD" w:rsidR="00CA06AD" w:rsidRPr="00A84C97" w:rsidRDefault="000F5D0E" w:rsidP="00A14AC1">
            <w:pPr>
              <w:spacing w:before="240" w:line="276" w:lineRule="auto"/>
              <w:rPr>
                <w:sz w:val="28"/>
                <w:szCs w:val="28"/>
                <w:lang w:val="en-GB"/>
              </w:rPr>
            </w:pPr>
            <w:r w:rsidRPr="000F5D0E">
              <w:rPr>
                <w:sz w:val="28"/>
                <w:szCs w:val="28"/>
              </w:rPr>
              <w:t>Hoe is dit gelinkt aan inclusieve pedagogie?</w:t>
            </w:r>
          </w:p>
        </w:tc>
      </w:tr>
      <w:tr w:rsidR="00CA06AD" w:rsidRPr="000F5D0E" w14:paraId="0234CA37" w14:textId="77777777" w:rsidTr="00A14AC1">
        <w:tc>
          <w:tcPr>
            <w:tcW w:w="13994" w:type="dxa"/>
            <w:gridSpan w:val="3"/>
          </w:tcPr>
          <w:p w14:paraId="0C17A580" w14:textId="75B13C16" w:rsidR="00CA06AD" w:rsidRPr="000F5D0E" w:rsidRDefault="00CA06AD" w:rsidP="00A14AC1">
            <w:pPr>
              <w:spacing w:before="240" w:line="276" w:lineRule="auto"/>
              <w:rPr>
                <w:b/>
                <w:bCs/>
                <w:sz w:val="28"/>
                <w:szCs w:val="28"/>
              </w:rPr>
            </w:pPr>
            <w:r w:rsidRPr="000F5D0E">
              <w:rPr>
                <w:b/>
                <w:bCs/>
                <w:sz w:val="36"/>
                <w:szCs w:val="36"/>
              </w:rPr>
              <w:t>Yes they can</w:t>
            </w:r>
            <w:r w:rsidR="000F5D0E" w:rsidRPr="000F5D0E">
              <w:rPr>
                <w:b/>
                <w:bCs/>
                <w:sz w:val="36"/>
                <w:szCs w:val="36"/>
              </w:rPr>
              <w:t xml:space="preserve"> (Ja, </w:t>
            </w:r>
            <w:r w:rsidR="000F5D0E">
              <w:rPr>
                <w:b/>
                <w:bCs/>
                <w:sz w:val="36"/>
                <w:szCs w:val="36"/>
              </w:rPr>
              <w:t>z</w:t>
            </w:r>
            <w:r w:rsidR="000F5D0E" w:rsidRPr="000F5D0E">
              <w:rPr>
                <w:b/>
                <w:bCs/>
                <w:sz w:val="36"/>
                <w:szCs w:val="36"/>
              </w:rPr>
              <w:t>ij kunnen het</w:t>
            </w:r>
            <w:r w:rsidR="000F5D0E">
              <w:rPr>
                <w:b/>
                <w:bCs/>
                <w:sz w:val="36"/>
                <w:szCs w:val="36"/>
              </w:rPr>
              <w:t>)</w:t>
            </w:r>
          </w:p>
        </w:tc>
      </w:tr>
      <w:tr w:rsidR="00CA06AD" w:rsidRPr="004F63A0" w14:paraId="07B74058" w14:textId="77777777" w:rsidTr="00A14AC1">
        <w:trPr>
          <w:trHeight w:val="2835"/>
        </w:trPr>
        <w:tc>
          <w:tcPr>
            <w:tcW w:w="4664" w:type="dxa"/>
            <w:vMerge w:val="restart"/>
          </w:tcPr>
          <w:p w14:paraId="22B97181" w14:textId="77777777" w:rsidR="000F5D0E" w:rsidRPr="004F63A0" w:rsidRDefault="000F5D0E" w:rsidP="000F5D0E">
            <w:pPr>
              <w:spacing w:before="240" w:line="276" w:lineRule="auto"/>
            </w:pPr>
            <w:r w:rsidRPr="004F63A0">
              <w:t>Diversiteit is norm</w:t>
            </w:r>
            <w:r>
              <w:t>a</w:t>
            </w:r>
            <w:r w:rsidRPr="004F63A0">
              <w:t>al, we z</w:t>
            </w:r>
            <w:r>
              <w:t>ijn allemaal unieke personen met unieke noden. Dit geld ook voor mijn leerlingen.</w:t>
            </w:r>
          </w:p>
          <w:p w14:paraId="3F442A3F" w14:textId="77777777" w:rsidR="000F5D0E" w:rsidRPr="004F63A0" w:rsidRDefault="000F5D0E" w:rsidP="000F5D0E">
            <w:pPr>
              <w:spacing w:before="240" w:line="276" w:lineRule="auto"/>
            </w:pPr>
            <w:r w:rsidRPr="004F63A0">
              <w:t>Als zij de juiste omstandig</w:t>
            </w:r>
            <w:r>
              <w:t>heden en relaties hebben, kunnen en willen al mijn leerlingen leren en ontwikkelen. Ik geloof in hen.</w:t>
            </w:r>
          </w:p>
          <w:p w14:paraId="35157832" w14:textId="77777777" w:rsidR="000F5D0E" w:rsidRDefault="000F5D0E" w:rsidP="000F5D0E">
            <w:pPr>
              <w:spacing w:before="240" w:line="276" w:lineRule="auto"/>
            </w:pPr>
            <w:r w:rsidRPr="004F63A0">
              <w:t>Ik geef les aan echte, i</w:t>
            </w:r>
            <w:r>
              <w:t xml:space="preserve">ndividuele leerlingen, niet aan veronderstelde of ingebeelde leerlingen die ik kan groeperen in uitstekende, gemiddelde en trage </w:t>
            </w:r>
            <w:proofErr w:type="spellStart"/>
            <w:r>
              <w:t>lerenden</w:t>
            </w:r>
            <w:proofErr w:type="spellEnd"/>
            <w:r>
              <w:t>. Ik zie het leren van mijn leerlingen als complex en hun ontwikkeling als steeds voortgaand.</w:t>
            </w:r>
          </w:p>
          <w:p w14:paraId="13B0F0AE" w14:textId="77777777" w:rsidR="000F5D0E" w:rsidRPr="004F63A0" w:rsidRDefault="000F5D0E" w:rsidP="000F5D0E">
            <w:pPr>
              <w:spacing w:before="240" w:line="276" w:lineRule="auto"/>
            </w:pPr>
            <w:r w:rsidRPr="004F63A0">
              <w:t>Ik durf risico’s te n</w:t>
            </w:r>
            <w:r>
              <w:t xml:space="preserve">emen in mijn lessen en mijn lesgeven, dit zorgt er onder andere voor dat mijn leerlingen mij kunnen verrassen. Het geeft hen </w:t>
            </w:r>
            <w:r>
              <w:lastRenderedPageBreak/>
              <w:t>de mogelijkheid om op verschillende manieren te reageren op mijn lespraktijk. Mijn lespraktijk is niet rigide of voorspelbaar?</w:t>
            </w:r>
          </w:p>
          <w:p w14:paraId="76872D12" w14:textId="6EA48571" w:rsidR="00CA06AD" w:rsidRPr="000F5D0E" w:rsidRDefault="000F5D0E" w:rsidP="00A14AC1">
            <w:pPr>
              <w:spacing w:before="240" w:line="276" w:lineRule="auto"/>
            </w:pPr>
            <w:r w:rsidRPr="004F63A0">
              <w:t>Ik zie gedrag als e</w:t>
            </w:r>
            <w:r>
              <w:t xml:space="preserve">en deel van de ontwikkeling van mijn leerlingen, hun gedrag is een afspiegeling van de ontwikkelingsfase waarin zij zich bevinden. </w:t>
            </w:r>
            <w:r w:rsidRPr="004F63A0">
              <w:t>Het vertonen van moeilijk hanteerbaar gedrag maakt van een l</w:t>
            </w:r>
            <w:r>
              <w:t>eerling geen ‘slechte’ of ‘moeilijke’ leerling.</w:t>
            </w:r>
          </w:p>
        </w:tc>
        <w:tc>
          <w:tcPr>
            <w:tcW w:w="4665" w:type="dxa"/>
          </w:tcPr>
          <w:p w14:paraId="3AD90692" w14:textId="77777777" w:rsidR="00CA06AD" w:rsidRPr="00C624EF" w:rsidRDefault="00CA06AD" w:rsidP="00A14AC1">
            <w:pPr>
              <w:spacing w:before="240" w:line="276" w:lineRule="auto"/>
              <w:rPr>
                <w:lang w:val="en-GB"/>
              </w:rPr>
            </w:pPr>
          </w:p>
        </w:tc>
        <w:tc>
          <w:tcPr>
            <w:tcW w:w="4665" w:type="dxa"/>
          </w:tcPr>
          <w:p w14:paraId="32DDF2C5" w14:textId="77777777" w:rsidR="00CA06AD" w:rsidRPr="00C624EF" w:rsidRDefault="00CA06AD" w:rsidP="00A14AC1">
            <w:pPr>
              <w:spacing w:before="240" w:line="276" w:lineRule="auto"/>
              <w:rPr>
                <w:lang w:val="en-GB"/>
              </w:rPr>
            </w:pPr>
          </w:p>
        </w:tc>
      </w:tr>
      <w:tr w:rsidR="00CA06AD" w:rsidRPr="004F63A0" w14:paraId="2A7A48F5" w14:textId="77777777" w:rsidTr="00A14AC1">
        <w:trPr>
          <w:trHeight w:val="2835"/>
        </w:trPr>
        <w:tc>
          <w:tcPr>
            <w:tcW w:w="4664" w:type="dxa"/>
            <w:vMerge/>
          </w:tcPr>
          <w:p w14:paraId="1C2C1C1B" w14:textId="77777777" w:rsidR="00CA06AD" w:rsidRDefault="00CA06AD" w:rsidP="00A14AC1">
            <w:pPr>
              <w:spacing w:before="240" w:line="276" w:lineRule="auto"/>
              <w:rPr>
                <w:lang w:val="en-GB"/>
              </w:rPr>
            </w:pPr>
          </w:p>
        </w:tc>
        <w:tc>
          <w:tcPr>
            <w:tcW w:w="4665" w:type="dxa"/>
          </w:tcPr>
          <w:p w14:paraId="633EEAC2" w14:textId="77777777" w:rsidR="00CA06AD" w:rsidRPr="00C624EF" w:rsidRDefault="00CA06AD" w:rsidP="00A14AC1">
            <w:pPr>
              <w:spacing w:before="240" w:line="276" w:lineRule="auto"/>
              <w:rPr>
                <w:lang w:val="en-GB"/>
              </w:rPr>
            </w:pPr>
          </w:p>
        </w:tc>
        <w:tc>
          <w:tcPr>
            <w:tcW w:w="4665" w:type="dxa"/>
          </w:tcPr>
          <w:p w14:paraId="7FC10218" w14:textId="77777777" w:rsidR="00CA06AD" w:rsidRPr="00C624EF" w:rsidRDefault="00CA06AD" w:rsidP="00A14AC1">
            <w:pPr>
              <w:spacing w:before="240" w:line="276" w:lineRule="auto"/>
              <w:rPr>
                <w:lang w:val="en-GB"/>
              </w:rPr>
            </w:pPr>
          </w:p>
        </w:tc>
      </w:tr>
      <w:tr w:rsidR="00CA06AD" w:rsidRPr="004F63A0" w14:paraId="0E17B1B4" w14:textId="77777777" w:rsidTr="00A14AC1">
        <w:trPr>
          <w:trHeight w:val="2835"/>
        </w:trPr>
        <w:tc>
          <w:tcPr>
            <w:tcW w:w="4664" w:type="dxa"/>
            <w:vMerge/>
          </w:tcPr>
          <w:p w14:paraId="304DAAC2" w14:textId="77777777" w:rsidR="00CA06AD" w:rsidRDefault="00CA06AD" w:rsidP="00A14AC1">
            <w:pPr>
              <w:spacing w:before="240" w:line="276" w:lineRule="auto"/>
              <w:rPr>
                <w:lang w:val="en-GB"/>
              </w:rPr>
            </w:pPr>
          </w:p>
        </w:tc>
        <w:tc>
          <w:tcPr>
            <w:tcW w:w="4665" w:type="dxa"/>
          </w:tcPr>
          <w:p w14:paraId="2E9CA075" w14:textId="77777777" w:rsidR="00CA06AD" w:rsidRPr="00C624EF" w:rsidRDefault="00CA06AD" w:rsidP="00A14AC1">
            <w:pPr>
              <w:spacing w:before="240" w:line="276" w:lineRule="auto"/>
              <w:rPr>
                <w:lang w:val="en-GB"/>
              </w:rPr>
            </w:pPr>
          </w:p>
        </w:tc>
        <w:tc>
          <w:tcPr>
            <w:tcW w:w="4665" w:type="dxa"/>
          </w:tcPr>
          <w:p w14:paraId="49C46306" w14:textId="77777777" w:rsidR="00CA06AD" w:rsidRPr="00C624EF" w:rsidRDefault="00CA06AD" w:rsidP="00A14AC1">
            <w:pPr>
              <w:spacing w:before="240" w:line="276" w:lineRule="auto"/>
              <w:rPr>
                <w:lang w:val="en-GB"/>
              </w:rPr>
            </w:pPr>
          </w:p>
        </w:tc>
      </w:tr>
      <w:tr w:rsidR="00CA06AD" w:rsidRPr="004F63A0" w14:paraId="30D801A8" w14:textId="77777777" w:rsidTr="00A14AC1">
        <w:trPr>
          <w:trHeight w:val="2835"/>
        </w:trPr>
        <w:tc>
          <w:tcPr>
            <w:tcW w:w="4664" w:type="dxa"/>
            <w:vMerge/>
          </w:tcPr>
          <w:p w14:paraId="3E08F5AC" w14:textId="77777777" w:rsidR="00CA06AD" w:rsidRDefault="00CA06AD" w:rsidP="00A14AC1">
            <w:pPr>
              <w:spacing w:before="240" w:line="276" w:lineRule="auto"/>
              <w:rPr>
                <w:lang w:val="en-GB"/>
              </w:rPr>
            </w:pPr>
          </w:p>
        </w:tc>
        <w:tc>
          <w:tcPr>
            <w:tcW w:w="4665" w:type="dxa"/>
          </w:tcPr>
          <w:p w14:paraId="78C5928F" w14:textId="77777777" w:rsidR="00CA06AD" w:rsidRPr="00C624EF" w:rsidRDefault="00CA06AD" w:rsidP="00A14AC1">
            <w:pPr>
              <w:spacing w:before="240" w:line="276" w:lineRule="auto"/>
              <w:rPr>
                <w:lang w:val="en-GB"/>
              </w:rPr>
            </w:pPr>
          </w:p>
        </w:tc>
        <w:tc>
          <w:tcPr>
            <w:tcW w:w="4665" w:type="dxa"/>
          </w:tcPr>
          <w:p w14:paraId="4E94784D" w14:textId="77777777" w:rsidR="00CA06AD" w:rsidRPr="00C624EF" w:rsidRDefault="00CA06AD" w:rsidP="00A14AC1">
            <w:pPr>
              <w:spacing w:before="240" w:line="276" w:lineRule="auto"/>
              <w:rPr>
                <w:lang w:val="en-GB"/>
              </w:rPr>
            </w:pPr>
          </w:p>
        </w:tc>
      </w:tr>
      <w:tr w:rsidR="00CA06AD" w:rsidRPr="004F63A0" w14:paraId="4DFB324B" w14:textId="77777777" w:rsidTr="00A14AC1">
        <w:trPr>
          <w:trHeight w:val="2835"/>
        </w:trPr>
        <w:tc>
          <w:tcPr>
            <w:tcW w:w="4664" w:type="dxa"/>
            <w:vMerge/>
          </w:tcPr>
          <w:p w14:paraId="69C46225" w14:textId="77777777" w:rsidR="00CA06AD" w:rsidRDefault="00CA06AD" w:rsidP="00A14AC1">
            <w:pPr>
              <w:spacing w:before="240" w:line="276" w:lineRule="auto"/>
              <w:rPr>
                <w:lang w:val="en-GB"/>
              </w:rPr>
            </w:pPr>
          </w:p>
        </w:tc>
        <w:tc>
          <w:tcPr>
            <w:tcW w:w="4665" w:type="dxa"/>
          </w:tcPr>
          <w:p w14:paraId="2DF616A9" w14:textId="77777777" w:rsidR="00CA06AD" w:rsidRDefault="00CA06AD" w:rsidP="00A14AC1">
            <w:pPr>
              <w:spacing w:before="240" w:line="276" w:lineRule="auto"/>
              <w:rPr>
                <w:lang w:val="en-GB"/>
              </w:rPr>
            </w:pPr>
          </w:p>
        </w:tc>
        <w:tc>
          <w:tcPr>
            <w:tcW w:w="4665" w:type="dxa"/>
          </w:tcPr>
          <w:p w14:paraId="54D0167A" w14:textId="77777777" w:rsidR="00CA06AD" w:rsidRDefault="00CA06AD" w:rsidP="00A14AC1">
            <w:pPr>
              <w:spacing w:before="240" w:line="276" w:lineRule="auto"/>
              <w:rPr>
                <w:lang w:val="en-GB"/>
              </w:rPr>
            </w:pPr>
          </w:p>
        </w:tc>
      </w:tr>
      <w:tr w:rsidR="00CA06AD" w:rsidRPr="000F5D0E" w14:paraId="00E62B9C" w14:textId="77777777" w:rsidTr="00A14AC1">
        <w:tc>
          <w:tcPr>
            <w:tcW w:w="13994" w:type="dxa"/>
            <w:gridSpan w:val="3"/>
          </w:tcPr>
          <w:p w14:paraId="38C53745" w14:textId="66F56F9D" w:rsidR="00CA06AD" w:rsidRPr="000F5D0E" w:rsidRDefault="00CA06AD" w:rsidP="00A14AC1">
            <w:pPr>
              <w:spacing w:before="240" w:line="276" w:lineRule="auto"/>
              <w:rPr>
                <w:sz w:val="36"/>
                <w:szCs w:val="36"/>
              </w:rPr>
            </w:pPr>
            <w:r w:rsidRPr="000F5D0E">
              <w:rPr>
                <w:b/>
                <w:bCs/>
                <w:sz w:val="36"/>
                <w:szCs w:val="36"/>
              </w:rPr>
              <w:lastRenderedPageBreak/>
              <w:t>Yes I can</w:t>
            </w:r>
            <w:r w:rsidR="000F5D0E" w:rsidRPr="000F5D0E">
              <w:rPr>
                <w:b/>
                <w:bCs/>
                <w:sz w:val="36"/>
                <w:szCs w:val="36"/>
              </w:rPr>
              <w:t xml:space="preserve"> (Ja, ik ka</w:t>
            </w:r>
            <w:r w:rsidR="000F5D0E">
              <w:rPr>
                <w:b/>
                <w:bCs/>
                <w:sz w:val="36"/>
                <w:szCs w:val="36"/>
              </w:rPr>
              <w:t>n het)</w:t>
            </w:r>
          </w:p>
        </w:tc>
      </w:tr>
      <w:tr w:rsidR="00CA06AD" w:rsidRPr="004F63A0" w14:paraId="1761F816" w14:textId="77777777" w:rsidTr="00A14AC1">
        <w:trPr>
          <w:trHeight w:val="2835"/>
        </w:trPr>
        <w:tc>
          <w:tcPr>
            <w:tcW w:w="4664" w:type="dxa"/>
            <w:vMerge w:val="restart"/>
          </w:tcPr>
          <w:p w14:paraId="0F0A8AD4" w14:textId="77777777" w:rsidR="000F5D0E" w:rsidRPr="007860D2" w:rsidRDefault="000F5D0E" w:rsidP="000F5D0E">
            <w:pPr>
              <w:spacing w:before="240" w:line="276" w:lineRule="auto"/>
            </w:pPr>
            <w:r w:rsidRPr="007860D2">
              <w:t xml:space="preserve">Alle leerlingen zijn </w:t>
            </w:r>
            <w:r>
              <w:t xml:space="preserve">en blijven </w:t>
            </w:r>
            <w:r w:rsidRPr="007860D2">
              <w:t>mijn v</w:t>
            </w:r>
            <w:r>
              <w:t>erantwoordelijkheid en ik ben capabel genoeg om les aan hen te geven.</w:t>
            </w:r>
          </w:p>
          <w:p w14:paraId="227CAEF3" w14:textId="77777777" w:rsidR="000F5D0E" w:rsidRPr="007860D2" w:rsidRDefault="000F5D0E" w:rsidP="000F5D0E">
            <w:pPr>
              <w:spacing w:before="240" w:line="276" w:lineRule="auto"/>
            </w:pPr>
            <w:r w:rsidRPr="007860D2">
              <w:t>Ik zie uitdagingen als opportuniteiten om te le</w:t>
            </w:r>
            <w:r>
              <w:t>ren, zowel voor mezelf als voor mijn leerlingen.</w:t>
            </w:r>
          </w:p>
          <w:p w14:paraId="24506224" w14:textId="77777777" w:rsidR="000F5D0E" w:rsidRPr="007860D2" w:rsidRDefault="000F5D0E" w:rsidP="000F5D0E">
            <w:pPr>
              <w:spacing w:before="240" w:line="276" w:lineRule="auto"/>
            </w:pPr>
            <w:r w:rsidRPr="007860D2">
              <w:t>Ik blijf altijd leren a</w:t>
            </w:r>
            <w:r>
              <w:t>ls professional. De lespraktijk in zichzelf is een leermogelijkheid. Ik kan er op reflecteren en er over uitwisselen met mijn collega’s.</w:t>
            </w:r>
          </w:p>
          <w:p w14:paraId="78006D60" w14:textId="1D8A376B" w:rsidR="00CA06AD" w:rsidRPr="000F5D0E" w:rsidRDefault="000F5D0E" w:rsidP="000F5D0E">
            <w:pPr>
              <w:spacing w:before="240" w:line="276" w:lineRule="auto"/>
            </w:pPr>
            <w:r>
              <w:t>Ik ben niet alleen een leerkracht, ik ben ook een lerende en mijn leerlingen zijn mijn leerkrachten.</w:t>
            </w:r>
          </w:p>
        </w:tc>
        <w:tc>
          <w:tcPr>
            <w:tcW w:w="4665" w:type="dxa"/>
          </w:tcPr>
          <w:p w14:paraId="4370E869" w14:textId="77777777" w:rsidR="00CA06AD" w:rsidRPr="00175E94" w:rsidRDefault="00CA06AD" w:rsidP="00A14AC1">
            <w:pPr>
              <w:spacing w:before="240" w:line="276" w:lineRule="auto"/>
              <w:rPr>
                <w:lang w:val="en-GB"/>
              </w:rPr>
            </w:pPr>
          </w:p>
        </w:tc>
        <w:tc>
          <w:tcPr>
            <w:tcW w:w="4665" w:type="dxa"/>
          </w:tcPr>
          <w:p w14:paraId="5D90CEFF" w14:textId="77777777" w:rsidR="00CA06AD" w:rsidRPr="00175E94" w:rsidRDefault="00CA06AD" w:rsidP="00A14AC1">
            <w:pPr>
              <w:spacing w:before="240" w:line="276" w:lineRule="auto"/>
              <w:rPr>
                <w:lang w:val="en-GB"/>
              </w:rPr>
            </w:pPr>
          </w:p>
        </w:tc>
      </w:tr>
      <w:tr w:rsidR="00CA06AD" w:rsidRPr="004F63A0" w14:paraId="2CE24204" w14:textId="77777777" w:rsidTr="00A14AC1">
        <w:trPr>
          <w:trHeight w:val="2835"/>
        </w:trPr>
        <w:tc>
          <w:tcPr>
            <w:tcW w:w="4664" w:type="dxa"/>
            <w:vMerge/>
          </w:tcPr>
          <w:p w14:paraId="2477299A" w14:textId="77777777" w:rsidR="00CA06AD" w:rsidRPr="00175E94" w:rsidRDefault="00CA06AD" w:rsidP="00A14AC1">
            <w:pPr>
              <w:spacing w:before="240" w:line="276" w:lineRule="auto"/>
              <w:rPr>
                <w:lang w:val="en-GB"/>
              </w:rPr>
            </w:pPr>
          </w:p>
        </w:tc>
        <w:tc>
          <w:tcPr>
            <w:tcW w:w="4665" w:type="dxa"/>
          </w:tcPr>
          <w:p w14:paraId="0A83C8F9" w14:textId="77777777" w:rsidR="00CA06AD" w:rsidRPr="00175E94" w:rsidRDefault="00CA06AD" w:rsidP="00A14AC1">
            <w:pPr>
              <w:spacing w:before="240" w:line="276" w:lineRule="auto"/>
              <w:rPr>
                <w:lang w:val="en-GB"/>
              </w:rPr>
            </w:pPr>
          </w:p>
        </w:tc>
        <w:tc>
          <w:tcPr>
            <w:tcW w:w="4665" w:type="dxa"/>
          </w:tcPr>
          <w:p w14:paraId="7CC1ABA1" w14:textId="77777777" w:rsidR="00CA06AD" w:rsidRPr="00175E94" w:rsidRDefault="00CA06AD" w:rsidP="00A14AC1">
            <w:pPr>
              <w:spacing w:before="240" w:line="276" w:lineRule="auto"/>
              <w:rPr>
                <w:lang w:val="en-GB"/>
              </w:rPr>
            </w:pPr>
          </w:p>
        </w:tc>
      </w:tr>
      <w:tr w:rsidR="00CA06AD" w:rsidRPr="004F63A0" w14:paraId="0762F9DE" w14:textId="77777777" w:rsidTr="00A14AC1">
        <w:trPr>
          <w:trHeight w:val="2835"/>
        </w:trPr>
        <w:tc>
          <w:tcPr>
            <w:tcW w:w="4664" w:type="dxa"/>
            <w:vMerge/>
          </w:tcPr>
          <w:p w14:paraId="7F0B571C" w14:textId="77777777" w:rsidR="00CA06AD" w:rsidRPr="00175E94" w:rsidRDefault="00CA06AD" w:rsidP="00A14AC1">
            <w:pPr>
              <w:spacing w:before="240" w:line="276" w:lineRule="auto"/>
              <w:rPr>
                <w:lang w:val="en-GB"/>
              </w:rPr>
            </w:pPr>
          </w:p>
        </w:tc>
        <w:tc>
          <w:tcPr>
            <w:tcW w:w="4665" w:type="dxa"/>
          </w:tcPr>
          <w:p w14:paraId="7119CE32" w14:textId="77777777" w:rsidR="00CA06AD" w:rsidRPr="00175E94" w:rsidRDefault="00CA06AD" w:rsidP="00A14AC1">
            <w:pPr>
              <w:spacing w:before="240" w:line="276" w:lineRule="auto"/>
              <w:rPr>
                <w:lang w:val="en-GB"/>
              </w:rPr>
            </w:pPr>
          </w:p>
        </w:tc>
        <w:tc>
          <w:tcPr>
            <w:tcW w:w="4665" w:type="dxa"/>
          </w:tcPr>
          <w:p w14:paraId="06084C47" w14:textId="77777777" w:rsidR="00CA06AD" w:rsidRPr="00175E94" w:rsidRDefault="00CA06AD" w:rsidP="00A14AC1">
            <w:pPr>
              <w:spacing w:before="240" w:line="276" w:lineRule="auto"/>
              <w:rPr>
                <w:lang w:val="en-GB"/>
              </w:rPr>
            </w:pPr>
          </w:p>
        </w:tc>
      </w:tr>
      <w:tr w:rsidR="00E67267" w:rsidRPr="004F63A0" w14:paraId="75641C57" w14:textId="77777777" w:rsidTr="00A14AC1">
        <w:trPr>
          <w:trHeight w:val="2835"/>
        </w:trPr>
        <w:tc>
          <w:tcPr>
            <w:tcW w:w="4664" w:type="dxa"/>
            <w:vMerge/>
          </w:tcPr>
          <w:p w14:paraId="52E04B95" w14:textId="77777777" w:rsidR="00E67267" w:rsidRPr="00175E94" w:rsidRDefault="00E67267" w:rsidP="00A14AC1">
            <w:pPr>
              <w:spacing w:before="240" w:line="276" w:lineRule="auto"/>
              <w:rPr>
                <w:lang w:val="en-GB"/>
              </w:rPr>
            </w:pPr>
          </w:p>
        </w:tc>
        <w:tc>
          <w:tcPr>
            <w:tcW w:w="4665" w:type="dxa"/>
          </w:tcPr>
          <w:p w14:paraId="01C066FA" w14:textId="77777777" w:rsidR="00E67267" w:rsidRPr="00175E94" w:rsidRDefault="00E67267" w:rsidP="00A14AC1">
            <w:pPr>
              <w:spacing w:before="240" w:line="276" w:lineRule="auto"/>
              <w:rPr>
                <w:lang w:val="en-GB"/>
              </w:rPr>
            </w:pPr>
          </w:p>
        </w:tc>
        <w:tc>
          <w:tcPr>
            <w:tcW w:w="4665" w:type="dxa"/>
          </w:tcPr>
          <w:p w14:paraId="4D3B421C" w14:textId="77777777" w:rsidR="00E67267" w:rsidRPr="00175E94" w:rsidRDefault="00E67267" w:rsidP="00A14AC1">
            <w:pPr>
              <w:spacing w:before="240" w:line="276" w:lineRule="auto"/>
              <w:rPr>
                <w:lang w:val="en-GB"/>
              </w:rPr>
            </w:pPr>
          </w:p>
        </w:tc>
      </w:tr>
      <w:tr w:rsidR="00CA06AD" w:rsidRPr="004F63A0" w14:paraId="426A9572" w14:textId="77777777" w:rsidTr="00A14AC1">
        <w:trPr>
          <w:trHeight w:val="2835"/>
        </w:trPr>
        <w:tc>
          <w:tcPr>
            <w:tcW w:w="4664" w:type="dxa"/>
            <w:vMerge/>
          </w:tcPr>
          <w:p w14:paraId="7B18645B" w14:textId="77777777" w:rsidR="00CA06AD" w:rsidRPr="00175E94" w:rsidRDefault="00CA06AD" w:rsidP="00A14AC1">
            <w:pPr>
              <w:spacing w:before="240" w:line="276" w:lineRule="auto"/>
              <w:rPr>
                <w:lang w:val="en-GB"/>
              </w:rPr>
            </w:pPr>
          </w:p>
        </w:tc>
        <w:tc>
          <w:tcPr>
            <w:tcW w:w="4665" w:type="dxa"/>
          </w:tcPr>
          <w:p w14:paraId="71CEE56D" w14:textId="77777777" w:rsidR="00CA06AD" w:rsidRPr="00175E94" w:rsidRDefault="00CA06AD" w:rsidP="00A14AC1">
            <w:pPr>
              <w:spacing w:before="240" w:line="276" w:lineRule="auto"/>
              <w:rPr>
                <w:lang w:val="en-GB"/>
              </w:rPr>
            </w:pPr>
          </w:p>
        </w:tc>
        <w:tc>
          <w:tcPr>
            <w:tcW w:w="4665" w:type="dxa"/>
          </w:tcPr>
          <w:p w14:paraId="294475DE" w14:textId="77777777" w:rsidR="00CA06AD" w:rsidRPr="00175E94" w:rsidRDefault="00CA06AD" w:rsidP="00A14AC1">
            <w:pPr>
              <w:spacing w:before="240" w:line="276" w:lineRule="auto"/>
              <w:rPr>
                <w:lang w:val="en-GB"/>
              </w:rPr>
            </w:pPr>
          </w:p>
        </w:tc>
      </w:tr>
      <w:tr w:rsidR="00CA06AD" w:rsidRPr="000F5D0E" w14:paraId="69B2A1AB" w14:textId="77777777" w:rsidTr="00A14AC1">
        <w:tc>
          <w:tcPr>
            <w:tcW w:w="13994" w:type="dxa"/>
            <w:gridSpan w:val="3"/>
          </w:tcPr>
          <w:p w14:paraId="0DF4216A" w14:textId="7EA3D3EB" w:rsidR="00CA06AD" w:rsidRPr="000F5D0E" w:rsidRDefault="00CA06AD" w:rsidP="00A14AC1">
            <w:pPr>
              <w:spacing w:before="240" w:line="276" w:lineRule="auto"/>
              <w:rPr>
                <w:sz w:val="36"/>
                <w:szCs w:val="36"/>
              </w:rPr>
            </w:pPr>
            <w:r w:rsidRPr="000F5D0E">
              <w:rPr>
                <w:b/>
                <w:bCs/>
                <w:sz w:val="36"/>
                <w:szCs w:val="36"/>
              </w:rPr>
              <w:lastRenderedPageBreak/>
              <w:t>Yes we can</w:t>
            </w:r>
            <w:r w:rsidR="000F5D0E" w:rsidRPr="000F5D0E">
              <w:rPr>
                <w:b/>
                <w:bCs/>
                <w:sz w:val="36"/>
                <w:szCs w:val="36"/>
              </w:rPr>
              <w:t xml:space="preserve"> (Ja, wij k</w:t>
            </w:r>
            <w:r w:rsidR="000F5D0E">
              <w:rPr>
                <w:b/>
                <w:bCs/>
                <w:sz w:val="36"/>
                <w:szCs w:val="36"/>
              </w:rPr>
              <w:t>unnen het)</w:t>
            </w:r>
          </w:p>
        </w:tc>
      </w:tr>
      <w:tr w:rsidR="00CA06AD" w:rsidRPr="004F63A0" w14:paraId="7E7F4120" w14:textId="77777777" w:rsidTr="00A14AC1">
        <w:trPr>
          <w:trHeight w:val="2835"/>
        </w:trPr>
        <w:tc>
          <w:tcPr>
            <w:tcW w:w="4664" w:type="dxa"/>
            <w:vMerge w:val="restart"/>
          </w:tcPr>
          <w:p w14:paraId="3EA6226B" w14:textId="77777777" w:rsidR="000F5D0E" w:rsidRDefault="000F5D0E" w:rsidP="000F5D0E">
            <w:pPr>
              <w:spacing w:before="240" w:line="276" w:lineRule="auto"/>
            </w:pPr>
            <w:r w:rsidRPr="00D36627">
              <w:t>Mijn klasdeur staat steeds o</w:t>
            </w:r>
            <w:r>
              <w:t xml:space="preserve">pen voor anderen, op deze manier leren mijn collega’s en ik samen. </w:t>
            </w:r>
            <w:r w:rsidRPr="00D36627">
              <w:t>We reflecteren in dialo</w:t>
            </w:r>
            <w:r>
              <w:t>o</w:t>
            </w:r>
            <w:r w:rsidRPr="00D36627">
              <w:t>g op hoe onze leerlingen reageren o</w:t>
            </w:r>
            <w:r>
              <w:t>p onze lespraktijk en wat deze reacties ons vertellen.</w:t>
            </w:r>
          </w:p>
          <w:p w14:paraId="068334EC" w14:textId="77777777" w:rsidR="000F5D0E" w:rsidRPr="000F5D0E" w:rsidRDefault="000F5D0E" w:rsidP="000F5D0E">
            <w:pPr>
              <w:spacing w:before="240" w:line="276" w:lineRule="auto"/>
            </w:pPr>
            <w:r>
              <w:t xml:space="preserve">In onze school werken we actief aan een cultuur van respect voor verschil. </w:t>
            </w:r>
            <w:r w:rsidRPr="000F5D0E">
              <w:t>We doen dit steeds in samenwerking.</w:t>
            </w:r>
          </w:p>
          <w:p w14:paraId="65A06243" w14:textId="3B927BCB" w:rsidR="00CA06AD" w:rsidRPr="000F5D0E" w:rsidRDefault="000F5D0E" w:rsidP="00A14AC1">
            <w:pPr>
              <w:spacing w:before="240" w:line="276" w:lineRule="auto"/>
            </w:pPr>
            <w:r w:rsidRPr="00D36627">
              <w:t>Ik investeer actief in</w:t>
            </w:r>
            <w:r>
              <w:t xml:space="preserve"> verbinding met de mensen rond mijn leerlingen, zoals het schoolpersoneel, ouders en externe partners.</w:t>
            </w:r>
          </w:p>
        </w:tc>
        <w:tc>
          <w:tcPr>
            <w:tcW w:w="4665" w:type="dxa"/>
          </w:tcPr>
          <w:p w14:paraId="54E696C1" w14:textId="77777777" w:rsidR="00CA06AD" w:rsidRPr="007810A2" w:rsidRDefault="00CA06AD" w:rsidP="00A14AC1">
            <w:pPr>
              <w:spacing w:before="240" w:line="276" w:lineRule="auto"/>
              <w:rPr>
                <w:lang w:val="en-GB"/>
              </w:rPr>
            </w:pPr>
          </w:p>
        </w:tc>
        <w:tc>
          <w:tcPr>
            <w:tcW w:w="4665" w:type="dxa"/>
          </w:tcPr>
          <w:p w14:paraId="2D3251F7" w14:textId="77777777" w:rsidR="00CA06AD" w:rsidRPr="007810A2" w:rsidRDefault="00CA06AD" w:rsidP="00A14AC1">
            <w:pPr>
              <w:spacing w:before="240" w:line="276" w:lineRule="auto"/>
              <w:rPr>
                <w:lang w:val="en-GB"/>
              </w:rPr>
            </w:pPr>
          </w:p>
        </w:tc>
      </w:tr>
      <w:tr w:rsidR="00CA06AD" w:rsidRPr="004F63A0" w14:paraId="2559CD46" w14:textId="77777777" w:rsidTr="00A14AC1">
        <w:trPr>
          <w:trHeight w:val="2835"/>
        </w:trPr>
        <w:tc>
          <w:tcPr>
            <w:tcW w:w="4664" w:type="dxa"/>
            <w:vMerge/>
          </w:tcPr>
          <w:p w14:paraId="72F26501" w14:textId="77777777" w:rsidR="00CA06AD" w:rsidRPr="007810A2" w:rsidRDefault="00CA06AD" w:rsidP="00A14AC1">
            <w:pPr>
              <w:spacing w:before="240" w:line="276" w:lineRule="auto"/>
              <w:rPr>
                <w:lang w:val="en-GB"/>
              </w:rPr>
            </w:pPr>
          </w:p>
        </w:tc>
        <w:tc>
          <w:tcPr>
            <w:tcW w:w="4665" w:type="dxa"/>
          </w:tcPr>
          <w:p w14:paraId="5819C548" w14:textId="77777777" w:rsidR="00CA06AD" w:rsidRPr="007810A2" w:rsidRDefault="00CA06AD" w:rsidP="00A14AC1">
            <w:pPr>
              <w:spacing w:before="240" w:line="276" w:lineRule="auto"/>
              <w:rPr>
                <w:lang w:val="en-GB"/>
              </w:rPr>
            </w:pPr>
          </w:p>
        </w:tc>
        <w:tc>
          <w:tcPr>
            <w:tcW w:w="4665" w:type="dxa"/>
          </w:tcPr>
          <w:p w14:paraId="6FB246FA" w14:textId="77777777" w:rsidR="00CA06AD" w:rsidRPr="007810A2" w:rsidRDefault="00CA06AD" w:rsidP="00A14AC1">
            <w:pPr>
              <w:spacing w:before="240" w:line="276" w:lineRule="auto"/>
              <w:rPr>
                <w:lang w:val="en-GB"/>
              </w:rPr>
            </w:pPr>
          </w:p>
        </w:tc>
      </w:tr>
      <w:tr w:rsidR="00CA06AD" w:rsidRPr="004F63A0" w14:paraId="4F0BAEA5" w14:textId="77777777" w:rsidTr="00A14AC1">
        <w:trPr>
          <w:trHeight w:val="2835"/>
        </w:trPr>
        <w:tc>
          <w:tcPr>
            <w:tcW w:w="4664" w:type="dxa"/>
            <w:vMerge/>
          </w:tcPr>
          <w:p w14:paraId="0124B200" w14:textId="77777777" w:rsidR="00CA06AD" w:rsidRPr="007810A2" w:rsidRDefault="00CA06AD" w:rsidP="00A14AC1">
            <w:pPr>
              <w:spacing w:before="240" w:line="276" w:lineRule="auto"/>
              <w:rPr>
                <w:lang w:val="en-GB"/>
              </w:rPr>
            </w:pPr>
          </w:p>
        </w:tc>
        <w:tc>
          <w:tcPr>
            <w:tcW w:w="4665" w:type="dxa"/>
          </w:tcPr>
          <w:p w14:paraId="77CD6CFC" w14:textId="77777777" w:rsidR="00CA06AD" w:rsidRPr="007810A2" w:rsidRDefault="00CA06AD" w:rsidP="00A14AC1">
            <w:pPr>
              <w:spacing w:before="240" w:line="276" w:lineRule="auto"/>
              <w:rPr>
                <w:lang w:val="en-GB"/>
              </w:rPr>
            </w:pPr>
          </w:p>
        </w:tc>
        <w:tc>
          <w:tcPr>
            <w:tcW w:w="4665" w:type="dxa"/>
          </w:tcPr>
          <w:p w14:paraId="1EDAE83A" w14:textId="77777777" w:rsidR="00CA06AD" w:rsidRPr="007810A2" w:rsidRDefault="00CA06AD" w:rsidP="00A14AC1">
            <w:pPr>
              <w:spacing w:before="240" w:line="276" w:lineRule="auto"/>
              <w:rPr>
                <w:lang w:val="en-GB"/>
              </w:rPr>
            </w:pPr>
          </w:p>
        </w:tc>
      </w:tr>
      <w:tr w:rsidR="00CA06AD" w:rsidRPr="004F63A0" w14:paraId="0C600F54" w14:textId="77777777" w:rsidTr="00A14AC1">
        <w:trPr>
          <w:trHeight w:val="2835"/>
        </w:trPr>
        <w:tc>
          <w:tcPr>
            <w:tcW w:w="4664" w:type="dxa"/>
            <w:vMerge/>
          </w:tcPr>
          <w:p w14:paraId="0E37C4EA" w14:textId="77777777" w:rsidR="00CA06AD" w:rsidRPr="007810A2" w:rsidRDefault="00CA06AD" w:rsidP="00A14AC1">
            <w:pPr>
              <w:spacing w:before="240" w:line="276" w:lineRule="auto"/>
              <w:rPr>
                <w:lang w:val="en-GB"/>
              </w:rPr>
            </w:pPr>
          </w:p>
        </w:tc>
        <w:tc>
          <w:tcPr>
            <w:tcW w:w="4665" w:type="dxa"/>
          </w:tcPr>
          <w:p w14:paraId="0C89F7BD" w14:textId="77777777" w:rsidR="00CA06AD" w:rsidRPr="007810A2" w:rsidRDefault="00CA06AD" w:rsidP="00A14AC1">
            <w:pPr>
              <w:spacing w:before="240" w:line="276" w:lineRule="auto"/>
              <w:rPr>
                <w:lang w:val="en-GB"/>
              </w:rPr>
            </w:pPr>
          </w:p>
        </w:tc>
        <w:tc>
          <w:tcPr>
            <w:tcW w:w="4665" w:type="dxa"/>
          </w:tcPr>
          <w:p w14:paraId="23F1C004" w14:textId="77777777" w:rsidR="00CA06AD" w:rsidRPr="007810A2" w:rsidRDefault="00CA06AD" w:rsidP="00A14AC1">
            <w:pPr>
              <w:spacing w:before="240" w:line="276" w:lineRule="auto"/>
              <w:rPr>
                <w:lang w:val="en-GB"/>
              </w:rPr>
            </w:pPr>
          </w:p>
        </w:tc>
      </w:tr>
      <w:tr w:rsidR="00CA06AD" w:rsidRPr="004F63A0" w14:paraId="18CD8AD0" w14:textId="77777777" w:rsidTr="00A14AC1">
        <w:trPr>
          <w:trHeight w:val="2835"/>
        </w:trPr>
        <w:tc>
          <w:tcPr>
            <w:tcW w:w="4664" w:type="dxa"/>
            <w:vMerge/>
          </w:tcPr>
          <w:p w14:paraId="5C38D3FE" w14:textId="77777777" w:rsidR="00CA06AD" w:rsidRPr="007810A2" w:rsidRDefault="00CA06AD" w:rsidP="00A14AC1">
            <w:pPr>
              <w:spacing w:before="240" w:line="276" w:lineRule="auto"/>
              <w:rPr>
                <w:lang w:val="en-GB"/>
              </w:rPr>
            </w:pPr>
          </w:p>
        </w:tc>
        <w:tc>
          <w:tcPr>
            <w:tcW w:w="4665" w:type="dxa"/>
          </w:tcPr>
          <w:p w14:paraId="0B29A63F" w14:textId="77777777" w:rsidR="00CA06AD" w:rsidRPr="007810A2" w:rsidRDefault="00CA06AD" w:rsidP="00A14AC1">
            <w:pPr>
              <w:spacing w:before="240" w:line="276" w:lineRule="auto"/>
              <w:rPr>
                <w:lang w:val="en-GB"/>
              </w:rPr>
            </w:pPr>
          </w:p>
        </w:tc>
        <w:tc>
          <w:tcPr>
            <w:tcW w:w="4665" w:type="dxa"/>
          </w:tcPr>
          <w:p w14:paraId="57DB72BC" w14:textId="77777777" w:rsidR="00CA06AD" w:rsidRPr="007810A2" w:rsidRDefault="00CA06AD" w:rsidP="00A14AC1">
            <w:pPr>
              <w:spacing w:before="240" w:line="276" w:lineRule="auto"/>
              <w:rPr>
                <w:lang w:val="en-GB"/>
              </w:rPr>
            </w:pPr>
          </w:p>
        </w:tc>
      </w:tr>
    </w:tbl>
    <w:p w14:paraId="6C64D192" w14:textId="77777777" w:rsidR="00A84C97" w:rsidRPr="006815DD" w:rsidRDefault="00A84C97" w:rsidP="006815DD">
      <w:pPr>
        <w:rPr>
          <w:lang w:val="en-GB"/>
        </w:rPr>
      </w:pPr>
    </w:p>
    <w:sectPr w:rsidR="00A84C97" w:rsidRPr="006815DD" w:rsidSect="006815D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8087" w14:textId="77777777" w:rsidR="000F707D" w:rsidRDefault="000F707D" w:rsidP="00C24275">
      <w:pPr>
        <w:spacing w:after="0" w:line="240" w:lineRule="auto"/>
      </w:pPr>
      <w:r>
        <w:separator/>
      </w:r>
    </w:p>
  </w:endnote>
  <w:endnote w:type="continuationSeparator" w:id="0">
    <w:p w14:paraId="066E6951" w14:textId="77777777" w:rsidR="000F707D" w:rsidRDefault="000F707D" w:rsidP="00C2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03665"/>
      <w:docPartObj>
        <w:docPartGallery w:val="Page Numbers (Bottom of Page)"/>
        <w:docPartUnique/>
      </w:docPartObj>
    </w:sdtPr>
    <w:sdtContent>
      <w:p w14:paraId="29AA1D32" w14:textId="0D1571D4" w:rsidR="00C24275" w:rsidRDefault="00C24275">
        <w:pPr>
          <w:pStyle w:val="Voettekst"/>
          <w:jc w:val="center"/>
        </w:pPr>
        <w:r>
          <w:fldChar w:fldCharType="begin"/>
        </w:r>
        <w:r>
          <w:instrText>PAGE   \* MERGEFORMAT</w:instrText>
        </w:r>
        <w:r>
          <w:fldChar w:fldCharType="separate"/>
        </w:r>
        <w:r>
          <w:rPr>
            <w:lang w:val="nl-NL"/>
          </w:rPr>
          <w:t>2</w:t>
        </w:r>
        <w:r>
          <w:fldChar w:fldCharType="end"/>
        </w:r>
      </w:p>
    </w:sdtContent>
  </w:sdt>
  <w:p w14:paraId="7E7E5E1F" w14:textId="77777777" w:rsidR="00C24275" w:rsidRDefault="00C242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FF38" w14:textId="77777777" w:rsidR="000F707D" w:rsidRDefault="000F707D" w:rsidP="00C24275">
      <w:pPr>
        <w:spacing w:after="0" w:line="240" w:lineRule="auto"/>
      </w:pPr>
      <w:r>
        <w:separator/>
      </w:r>
    </w:p>
  </w:footnote>
  <w:footnote w:type="continuationSeparator" w:id="0">
    <w:p w14:paraId="6E0980EA" w14:textId="77777777" w:rsidR="000F707D" w:rsidRDefault="000F707D" w:rsidP="00C2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143" w14:textId="795F4CEC" w:rsidR="00C24275" w:rsidRDefault="00C24275" w:rsidP="00C24275">
    <w:pPr>
      <w:pStyle w:val="Koptekst"/>
      <w:jc w:val="right"/>
    </w:pPr>
    <w:r>
      <w:rPr>
        <w:noProof/>
      </w:rPr>
      <w:drawing>
        <wp:inline distT="0" distB="0" distL="0" distR="0" wp14:anchorId="581701A7" wp14:editId="2D364A14">
          <wp:extent cx="2072640" cy="485775"/>
          <wp:effectExtent l="0" t="0" r="3810" b="952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20491" cy="496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C8"/>
    <w:multiLevelType w:val="hybridMultilevel"/>
    <w:tmpl w:val="29EC99EE"/>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B15C48"/>
    <w:multiLevelType w:val="hybridMultilevel"/>
    <w:tmpl w:val="FC30868A"/>
    <w:lvl w:ilvl="0" w:tplc="1EA2A8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530E0C"/>
    <w:multiLevelType w:val="hybridMultilevel"/>
    <w:tmpl w:val="D83880CA"/>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C97353"/>
    <w:multiLevelType w:val="hybridMultilevel"/>
    <w:tmpl w:val="2AAC8B7C"/>
    <w:lvl w:ilvl="0" w:tplc="2572EC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7D2821"/>
    <w:multiLevelType w:val="hybridMultilevel"/>
    <w:tmpl w:val="F712265E"/>
    <w:lvl w:ilvl="0" w:tplc="E3FA869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9358840">
    <w:abstractNumId w:val="3"/>
  </w:num>
  <w:num w:numId="2" w16cid:durableId="1411659708">
    <w:abstractNumId w:val="1"/>
  </w:num>
  <w:num w:numId="3" w16cid:durableId="1932010256">
    <w:abstractNumId w:val="2"/>
  </w:num>
  <w:num w:numId="4" w16cid:durableId="1496334632">
    <w:abstractNumId w:val="0"/>
  </w:num>
  <w:num w:numId="5" w16cid:durableId="1530408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F5"/>
    <w:rsid w:val="00027692"/>
    <w:rsid w:val="0006023C"/>
    <w:rsid w:val="00071FAE"/>
    <w:rsid w:val="00080C77"/>
    <w:rsid w:val="000E2C93"/>
    <w:rsid w:val="000F5D0E"/>
    <w:rsid w:val="000F707D"/>
    <w:rsid w:val="00115251"/>
    <w:rsid w:val="001D1A7F"/>
    <w:rsid w:val="001D544F"/>
    <w:rsid w:val="002A2E7B"/>
    <w:rsid w:val="002A37C8"/>
    <w:rsid w:val="004305D9"/>
    <w:rsid w:val="004744F5"/>
    <w:rsid w:val="004A3F85"/>
    <w:rsid w:val="004F63A0"/>
    <w:rsid w:val="006815DD"/>
    <w:rsid w:val="00695A4D"/>
    <w:rsid w:val="00697FF8"/>
    <w:rsid w:val="006C1A8C"/>
    <w:rsid w:val="007304D0"/>
    <w:rsid w:val="007860D2"/>
    <w:rsid w:val="008203E0"/>
    <w:rsid w:val="00844C6E"/>
    <w:rsid w:val="008E16BB"/>
    <w:rsid w:val="008F542A"/>
    <w:rsid w:val="009D5839"/>
    <w:rsid w:val="009E465D"/>
    <w:rsid w:val="00A84C97"/>
    <w:rsid w:val="00AA122A"/>
    <w:rsid w:val="00AB0810"/>
    <w:rsid w:val="00AB1FED"/>
    <w:rsid w:val="00B23B8D"/>
    <w:rsid w:val="00B76D1E"/>
    <w:rsid w:val="00BE22CB"/>
    <w:rsid w:val="00C24275"/>
    <w:rsid w:val="00CA06AD"/>
    <w:rsid w:val="00CE58EE"/>
    <w:rsid w:val="00D056F9"/>
    <w:rsid w:val="00D36627"/>
    <w:rsid w:val="00E4479F"/>
    <w:rsid w:val="00E630F2"/>
    <w:rsid w:val="00E67267"/>
    <w:rsid w:val="00E810CD"/>
    <w:rsid w:val="00FC6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AE8"/>
  <w15:chartTrackingRefBased/>
  <w15:docId w15:val="{35F04E1F-ED4C-4CEA-A7A3-F574D63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84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44F5"/>
    <w:pPr>
      <w:ind w:left="720"/>
      <w:contextualSpacing/>
    </w:pPr>
  </w:style>
  <w:style w:type="paragraph" w:styleId="Titel">
    <w:name w:val="Title"/>
    <w:basedOn w:val="Standaard"/>
    <w:next w:val="Standaard"/>
    <w:link w:val="TitelChar"/>
    <w:uiPriority w:val="10"/>
    <w:qFormat/>
    <w:rsid w:val="00681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15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815D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68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15DD"/>
    <w:rPr>
      <w:sz w:val="16"/>
      <w:szCs w:val="16"/>
    </w:rPr>
  </w:style>
  <w:style w:type="paragraph" w:styleId="Tekstopmerking">
    <w:name w:val="annotation text"/>
    <w:basedOn w:val="Standaard"/>
    <w:link w:val="TekstopmerkingChar"/>
    <w:uiPriority w:val="99"/>
    <w:unhideWhenUsed/>
    <w:rsid w:val="006815DD"/>
    <w:pPr>
      <w:spacing w:line="240" w:lineRule="auto"/>
    </w:pPr>
    <w:rPr>
      <w:sz w:val="20"/>
      <w:szCs w:val="20"/>
    </w:rPr>
  </w:style>
  <w:style w:type="character" w:customStyle="1" w:styleId="TekstopmerkingChar">
    <w:name w:val="Tekst opmerking Char"/>
    <w:basedOn w:val="Standaardalinea-lettertype"/>
    <w:link w:val="Tekstopmerking"/>
    <w:uiPriority w:val="99"/>
    <w:rsid w:val="006815DD"/>
    <w:rPr>
      <w:sz w:val="20"/>
      <w:szCs w:val="20"/>
    </w:rPr>
  </w:style>
  <w:style w:type="character" w:customStyle="1" w:styleId="Kop2Char">
    <w:name w:val="Kop 2 Char"/>
    <w:basedOn w:val="Standaardalinea-lettertype"/>
    <w:link w:val="Kop2"/>
    <w:uiPriority w:val="9"/>
    <w:rsid w:val="00A84C97"/>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242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275"/>
  </w:style>
  <w:style w:type="paragraph" w:styleId="Voettekst">
    <w:name w:val="footer"/>
    <w:basedOn w:val="Standaard"/>
    <w:link w:val="VoettekstChar"/>
    <w:uiPriority w:val="99"/>
    <w:unhideWhenUsed/>
    <w:rsid w:val="00C242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275"/>
  </w:style>
  <w:style w:type="paragraph" w:styleId="Onderwerpvanopmerking">
    <w:name w:val="annotation subject"/>
    <w:basedOn w:val="Tekstopmerking"/>
    <w:next w:val="Tekstopmerking"/>
    <w:link w:val="OnderwerpvanopmerkingChar"/>
    <w:uiPriority w:val="99"/>
    <w:semiHidden/>
    <w:unhideWhenUsed/>
    <w:rsid w:val="009E465D"/>
    <w:rPr>
      <w:b/>
      <w:bCs/>
    </w:rPr>
  </w:style>
  <w:style w:type="character" w:customStyle="1" w:styleId="OnderwerpvanopmerkingChar">
    <w:name w:val="Onderwerp van opmerking Char"/>
    <w:basedOn w:val="TekstopmerkingChar"/>
    <w:link w:val="Onderwerpvanopmerking"/>
    <w:uiPriority w:val="99"/>
    <w:semiHidden/>
    <w:rsid w:val="009E465D"/>
    <w:rPr>
      <w:b/>
      <w:bCs/>
      <w:sz w:val="20"/>
      <w:szCs w:val="20"/>
    </w:rPr>
  </w:style>
  <w:style w:type="paragraph" w:styleId="Ballontekst">
    <w:name w:val="Balloon Text"/>
    <w:basedOn w:val="Standaard"/>
    <w:link w:val="BallontekstChar"/>
    <w:uiPriority w:val="99"/>
    <w:semiHidden/>
    <w:unhideWhenUsed/>
    <w:rsid w:val="009E46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65D"/>
    <w:rPr>
      <w:rFonts w:ascii="Segoe UI" w:hAnsi="Segoe UI" w:cs="Segoe UI"/>
      <w:sz w:val="18"/>
      <w:szCs w:val="18"/>
    </w:rPr>
  </w:style>
  <w:style w:type="paragraph" w:styleId="Revisie">
    <w:name w:val="Revision"/>
    <w:hidden/>
    <w:uiPriority w:val="99"/>
    <w:semiHidden/>
    <w:rsid w:val="004A3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959</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Baele</dc:creator>
  <cp:keywords/>
  <dc:description/>
  <cp:lastModifiedBy>Judith Baele</cp:lastModifiedBy>
  <cp:revision>3</cp:revision>
  <dcterms:created xsi:type="dcterms:W3CDTF">2023-03-30T14:16:00Z</dcterms:created>
  <dcterms:modified xsi:type="dcterms:W3CDTF">2023-03-30T14:17:00Z</dcterms:modified>
</cp:coreProperties>
</file>