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6E43" w14:textId="77777777" w:rsidR="00484F22" w:rsidRPr="002A3C53" w:rsidRDefault="00484F22" w:rsidP="0047473B">
      <w:pPr>
        <w:jc w:val="center"/>
        <w:rPr>
          <w:rFonts w:ascii="Roboto" w:hAnsi="Roboto"/>
          <w:b/>
          <w:bCs/>
          <w:color w:val="FC7F7A"/>
          <w:lang w:val="nl-NL"/>
        </w:rPr>
      </w:pPr>
    </w:p>
    <w:p w14:paraId="6F890DF4" w14:textId="7680B3E6" w:rsidR="00BB45BD" w:rsidRPr="002A3C53" w:rsidRDefault="00307932" w:rsidP="003844CE">
      <w:pPr>
        <w:jc w:val="center"/>
        <w:rPr>
          <w:rFonts w:ascii="Roboto" w:hAnsi="Roboto"/>
          <w:b/>
          <w:bCs/>
          <w:sz w:val="28"/>
          <w:szCs w:val="28"/>
          <w:lang w:val="nl-NL"/>
        </w:rPr>
      </w:pPr>
      <w:r w:rsidRPr="002A3C53">
        <w:rPr>
          <w:rFonts w:ascii="Roboto" w:hAnsi="Roboto"/>
          <w:b/>
          <w:bCs/>
          <w:sz w:val="28"/>
          <w:szCs w:val="28"/>
          <w:lang w:val="nl-NL"/>
        </w:rPr>
        <w:t>Beleid veranderen</w:t>
      </w:r>
      <w:r w:rsidR="00BB45BD" w:rsidRPr="002A3C53">
        <w:rPr>
          <w:rFonts w:ascii="Roboto" w:hAnsi="Roboto"/>
          <w:b/>
          <w:bCs/>
          <w:sz w:val="28"/>
          <w:szCs w:val="28"/>
          <w:lang w:val="nl-NL"/>
        </w:rPr>
        <w:t>:</w:t>
      </w:r>
      <w:r w:rsidR="002C5D30">
        <w:rPr>
          <w:rFonts w:ascii="Roboto" w:hAnsi="Roboto"/>
          <w:b/>
          <w:bCs/>
          <w:sz w:val="28"/>
          <w:szCs w:val="28"/>
          <w:lang w:val="nl-NL"/>
        </w:rPr>
        <w:t xml:space="preserve"> hoe bundel je de</w:t>
      </w:r>
      <w:r w:rsidR="00BB45BD" w:rsidRPr="002A3C53">
        <w:rPr>
          <w:rFonts w:ascii="Roboto" w:hAnsi="Roboto"/>
          <w:b/>
          <w:bCs/>
          <w:sz w:val="28"/>
          <w:szCs w:val="28"/>
          <w:lang w:val="nl-NL"/>
        </w:rPr>
        <w:t xml:space="preserve"> </w:t>
      </w:r>
      <w:r w:rsidR="00C006CD" w:rsidRPr="002A3C53">
        <w:rPr>
          <w:rFonts w:ascii="Roboto" w:hAnsi="Roboto"/>
          <w:b/>
          <w:bCs/>
          <w:sz w:val="28"/>
          <w:szCs w:val="28"/>
          <w:lang w:val="nl-NL"/>
        </w:rPr>
        <w:t>l</w:t>
      </w:r>
      <w:r w:rsidR="00BB45BD" w:rsidRPr="002A3C53">
        <w:rPr>
          <w:rFonts w:ascii="Roboto" w:hAnsi="Roboto"/>
          <w:b/>
          <w:bCs/>
          <w:sz w:val="28"/>
          <w:szCs w:val="28"/>
          <w:lang w:val="nl-NL"/>
        </w:rPr>
        <w:t>o</w:t>
      </w:r>
      <w:r w:rsidR="00C006CD" w:rsidRPr="002A3C53">
        <w:rPr>
          <w:rFonts w:ascii="Roboto" w:hAnsi="Roboto"/>
          <w:b/>
          <w:bCs/>
          <w:sz w:val="28"/>
          <w:szCs w:val="28"/>
          <w:lang w:val="nl-NL"/>
        </w:rPr>
        <w:t>kale</w:t>
      </w:r>
      <w:r w:rsidR="00BB45BD" w:rsidRPr="002A3C53">
        <w:rPr>
          <w:rFonts w:ascii="Roboto" w:hAnsi="Roboto"/>
          <w:b/>
          <w:bCs/>
          <w:sz w:val="28"/>
          <w:szCs w:val="28"/>
          <w:lang w:val="nl-NL"/>
        </w:rPr>
        <w:t xml:space="preserve"> </w:t>
      </w:r>
      <w:r w:rsidR="00C006CD" w:rsidRPr="002A3C53">
        <w:rPr>
          <w:rFonts w:ascii="Roboto" w:hAnsi="Roboto"/>
          <w:b/>
          <w:bCs/>
          <w:sz w:val="28"/>
          <w:szCs w:val="28"/>
          <w:lang w:val="nl-NL"/>
        </w:rPr>
        <w:t>krachten</w:t>
      </w:r>
      <w:r w:rsidR="002C5D30">
        <w:rPr>
          <w:rFonts w:ascii="Roboto" w:hAnsi="Roboto"/>
          <w:b/>
          <w:bCs/>
          <w:sz w:val="28"/>
          <w:szCs w:val="28"/>
          <w:lang w:val="nl-NL"/>
        </w:rPr>
        <w:t>?</w:t>
      </w:r>
    </w:p>
    <w:p w14:paraId="24B32997" w14:textId="77777777" w:rsidR="00B82A71" w:rsidRPr="002A3C53" w:rsidRDefault="00B82A71">
      <w:pPr>
        <w:rPr>
          <w:rFonts w:ascii="Roboto" w:hAnsi="Roboto"/>
          <w:b/>
          <w:bCs/>
          <w:lang w:val="nl-NL"/>
        </w:rPr>
      </w:pPr>
    </w:p>
    <w:p w14:paraId="7006A625" w14:textId="48A975B1" w:rsidR="00E3546C" w:rsidRPr="002A3C53" w:rsidRDefault="003A47FE">
      <w:pPr>
        <w:rPr>
          <w:rFonts w:ascii="Roboto" w:hAnsi="Roboto"/>
          <w:lang w:val="nl-NL"/>
        </w:rPr>
      </w:pPr>
      <w:r w:rsidRPr="002A3C53">
        <w:rPr>
          <w:rFonts w:ascii="Roboto" w:hAnsi="Roboto"/>
          <w:b/>
          <w:bCs/>
          <w:lang w:val="nl-NL"/>
        </w:rPr>
        <w:t>Doe</w:t>
      </w:r>
      <w:r w:rsidR="00E3546C" w:rsidRPr="002A3C53">
        <w:rPr>
          <w:rFonts w:ascii="Roboto" w:hAnsi="Roboto"/>
          <w:b/>
          <w:bCs/>
          <w:lang w:val="nl-NL"/>
        </w:rPr>
        <w:t>l:</w:t>
      </w:r>
      <w:r w:rsidR="00E3546C" w:rsidRPr="002A3C53">
        <w:rPr>
          <w:rFonts w:ascii="Roboto" w:hAnsi="Roboto"/>
          <w:lang w:val="nl-NL"/>
        </w:rPr>
        <w:t xml:space="preserve"> </w:t>
      </w:r>
      <w:r w:rsidRPr="002A3C53">
        <w:rPr>
          <w:rFonts w:ascii="Roboto" w:hAnsi="Roboto"/>
          <w:lang w:val="nl-NL"/>
        </w:rPr>
        <w:t xml:space="preserve">nadenken over hoe inclusief </w:t>
      </w:r>
      <w:r w:rsidR="00C006CD" w:rsidRPr="002A3C53">
        <w:rPr>
          <w:rFonts w:ascii="Roboto" w:hAnsi="Roboto"/>
          <w:lang w:val="nl-NL"/>
        </w:rPr>
        <w:t>je</w:t>
      </w:r>
      <w:r w:rsidR="00CD65F7" w:rsidRPr="002A3C53">
        <w:rPr>
          <w:rFonts w:ascii="Roboto" w:hAnsi="Roboto"/>
          <w:lang w:val="nl-NL"/>
        </w:rPr>
        <w:t xml:space="preserve"> schoolbeleid is, en plannen hoe </w:t>
      </w:r>
      <w:r w:rsidR="00C006CD" w:rsidRPr="002A3C53">
        <w:rPr>
          <w:rFonts w:ascii="Roboto" w:hAnsi="Roboto"/>
          <w:lang w:val="nl-NL"/>
        </w:rPr>
        <w:t>je kan</w:t>
      </w:r>
      <w:r w:rsidR="00CD65F7" w:rsidRPr="002A3C53">
        <w:rPr>
          <w:rFonts w:ascii="Roboto" w:hAnsi="Roboto"/>
          <w:lang w:val="nl-NL"/>
        </w:rPr>
        <w:t xml:space="preserve"> pleiten voor acties om het te verbeteren</w:t>
      </w:r>
    </w:p>
    <w:p w14:paraId="77CECEC2" w14:textId="59757692" w:rsidR="00E3546C" w:rsidRPr="002A3C53" w:rsidRDefault="00E3546C">
      <w:pPr>
        <w:rPr>
          <w:rFonts w:ascii="Roboto" w:hAnsi="Roboto"/>
          <w:lang w:val="nl-NL"/>
        </w:rPr>
      </w:pPr>
      <w:r w:rsidRPr="002A3C53">
        <w:rPr>
          <w:rFonts w:ascii="Roboto" w:hAnsi="Roboto"/>
          <w:b/>
          <w:bCs/>
          <w:lang w:val="nl-NL"/>
        </w:rPr>
        <w:t>T</w:t>
      </w:r>
      <w:r w:rsidR="00AE0ADD" w:rsidRPr="002A3C53">
        <w:rPr>
          <w:rFonts w:ascii="Roboto" w:hAnsi="Roboto"/>
          <w:b/>
          <w:bCs/>
          <w:lang w:val="nl-NL"/>
        </w:rPr>
        <w:t>ijdsduur</w:t>
      </w:r>
      <w:r w:rsidRPr="002A3C53">
        <w:rPr>
          <w:rFonts w:ascii="Roboto" w:hAnsi="Roboto"/>
          <w:b/>
          <w:bCs/>
          <w:lang w:val="nl-NL"/>
        </w:rPr>
        <w:t>:</w:t>
      </w:r>
      <w:r w:rsidRPr="002A3C53">
        <w:rPr>
          <w:rFonts w:ascii="Roboto" w:hAnsi="Roboto"/>
          <w:lang w:val="nl-NL"/>
        </w:rPr>
        <w:t xml:space="preserve"> </w:t>
      </w:r>
      <w:r w:rsidR="00C467C0" w:rsidRPr="002A3C53">
        <w:rPr>
          <w:rFonts w:ascii="Roboto" w:hAnsi="Roboto"/>
          <w:lang w:val="nl-NL"/>
        </w:rPr>
        <w:t xml:space="preserve">2 </w:t>
      </w:r>
      <w:r w:rsidR="00AE0ADD" w:rsidRPr="002A3C53">
        <w:rPr>
          <w:rFonts w:ascii="Roboto" w:hAnsi="Roboto"/>
          <w:lang w:val="nl-NL"/>
        </w:rPr>
        <w:t>uur</w:t>
      </w:r>
    </w:p>
    <w:p w14:paraId="11C488E5" w14:textId="61C227F5" w:rsidR="00EF424B" w:rsidRPr="002A3C53" w:rsidRDefault="00AE0ADD">
      <w:pPr>
        <w:rPr>
          <w:rFonts w:ascii="Roboto" w:hAnsi="Roboto"/>
          <w:lang w:val="nl-NL"/>
        </w:rPr>
      </w:pPr>
      <w:r w:rsidRPr="002A3C53">
        <w:rPr>
          <w:rFonts w:ascii="Roboto" w:hAnsi="Roboto"/>
          <w:b/>
          <w:bCs/>
          <w:lang w:val="nl-NL"/>
        </w:rPr>
        <w:t>Betrokkenen</w:t>
      </w:r>
      <w:r w:rsidR="00EF424B" w:rsidRPr="002A3C53">
        <w:rPr>
          <w:rFonts w:ascii="Roboto" w:hAnsi="Roboto"/>
          <w:b/>
          <w:bCs/>
          <w:lang w:val="nl-NL"/>
        </w:rPr>
        <w:t>:</w:t>
      </w:r>
      <w:r w:rsidR="00EF424B" w:rsidRPr="002A3C53">
        <w:rPr>
          <w:rFonts w:ascii="Roboto" w:hAnsi="Roboto"/>
          <w:lang w:val="nl-NL"/>
        </w:rPr>
        <w:t xml:space="preserve"> </w:t>
      </w:r>
      <w:r w:rsidR="00C467C0" w:rsidRPr="002A3C53">
        <w:rPr>
          <w:rFonts w:ascii="Roboto" w:hAnsi="Roboto"/>
          <w:lang w:val="nl-NL"/>
        </w:rPr>
        <w:t>school</w:t>
      </w:r>
      <w:r w:rsidR="000B2DF0" w:rsidRPr="002A3C53">
        <w:rPr>
          <w:rFonts w:ascii="Roboto" w:hAnsi="Roboto"/>
          <w:lang w:val="nl-NL"/>
        </w:rPr>
        <w:t>team</w:t>
      </w:r>
    </w:p>
    <w:p w14:paraId="7C19104E" w14:textId="5377B5A4" w:rsidR="00EF424B" w:rsidRPr="002A3C53" w:rsidRDefault="00EF424B" w:rsidP="0047473B">
      <w:pPr>
        <w:jc w:val="center"/>
        <w:rPr>
          <w:rFonts w:ascii="Roboto" w:hAnsi="Roboto"/>
          <w:b/>
          <w:bCs/>
          <w:color w:val="5CD5B0"/>
          <w:sz w:val="28"/>
          <w:szCs w:val="28"/>
          <w:lang w:val="nl-NL"/>
        </w:rPr>
      </w:pPr>
      <w:r w:rsidRPr="002A3C53">
        <w:rPr>
          <w:rFonts w:ascii="Roboto" w:hAnsi="Roboto"/>
          <w:b/>
          <w:bCs/>
          <w:sz w:val="28"/>
          <w:szCs w:val="28"/>
          <w:lang w:val="nl-NL"/>
        </w:rPr>
        <w:t>Instruct</w:t>
      </w:r>
      <w:r w:rsidR="00CE0014" w:rsidRPr="002A3C53">
        <w:rPr>
          <w:rFonts w:ascii="Roboto" w:hAnsi="Roboto"/>
          <w:b/>
          <w:bCs/>
          <w:sz w:val="28"/>
          <w:szCs w:val="28"/>
          <w:lang w:val="nl-NL"/>
        </w:rPr>
        <w:t>ie</w:t>
      </w:r>
      <w:r w:rsidR="00B97799" w:rsidRPr="002A3C53">
        <w:rPr>
          <w:rFonts w:ascii="Roboto" w:hAnsi="Roboto"/>
          <w:b/>
          <w:bCs/>
          <w:sz w:val="28"/>
          <w:szCs w:val="28"/>
          <w:lang w:val="nl-NL"/>
        </w:rPr>
        <w:t xml:space="preserve"> in </w:t>
      </w:r>
      <w:r w:rsidR="00CE0014" w:rsidRPr="002A3C53">
        <w:rPr>
          <w:rFonts w:ascii="Roboto" w:hAnsi="Roboto"/>
          <w:b/>
          <w:bCs/>
          <w:sz w:val="28"/>
          <w:szCs w:val="28"/>
          <w:lang w:val="nl-NL"/>
        </w:rPr>
        <w:t>drie</w:t>
      </w:r>
      <w:r w:rsidR="00B97799" w:rsidRPr="002A3C53">
        <w:rPr>
          <w:rFonts w:ascii="Roboto" w:hAnsi="Roboto"/>
          <w:b/>
          <w:bCs/>
          <w:sz w:val="28"/>
          <w:szCs w:val="28"/>
          <w:lang w:val="nl-NL"/>
        </w:rPr>
        <w:t xml:space="preserve"> st</w:t>
      </w:r>
      <w:r w:rsidR="00CE0014" w:rsidRPr="002A3C53">
        <w:rPr>
          <w:rFonts w:ascii="Roboto" w:hAnsi="Roboto"/>
          <w:b/>
          <w:bCs/>
          <w:sz w:val="28"/>
          <w:szCs w:val="28"/>
          <w:lang w:val="nl-NL"/>
        </w:rPr>
        <w:t>appen</w:t>
      </w:r>
    </w:p>
    <w:p w14:paraId="34C98E98" w14:textId="772B3806" w:rsidR="00EF424B" w:rsidRPr="002A3C53" w:rsidRDefault="00B44424">
      <w:pPr>
        <w:rPr>
          <w:rFonts w:ascii="Roboto" w:hAnsi="Roboto"/>
          <w:lang w:val="nl-NL"/>
        </w:rPr>
      </w:pPr>
      <w:r w:rsidRPr="002A3C53">
        <w:rPr>
          <w:rFonts w:ascii="Roboto" w:hAnsi="Roboto"/>
          <w:lang w:val="nl-NL"/>
        </w:rPr>
        <w:t xml:space="preserve">1 - </w:t>
      </w:r>
      <w:r w:rsidR="00926092" w:rsidRPr="002A3C53">
        <w:rPr>
          <w:rFonts w:ascii="Roboto" w:hAnsi="Roboto"/>
          <w:lang w:val="nl-NL"/>
        </w:rPr>
        <w:t xml:space="preserve">Begin met het lezen van </w:t>
      </w:r>
      <w:hyperlink r:id="rId11" w:history="1">
        <w:r w:rsidR="00926092" w:rsidRPr="002A3C53">
          <w:rPr>
            <w:rStyle w:val="Hyperlink"/>
            <w:rFonts w:ascii="Roboto" w:hAnsi="Roboto"/>
            <w:lang w:val="nl-NL"/>
          </w:rPr>
          <w:t>de beleidsaanbevelingen </w:t>
        </w:r>
      </w:hyperlink>
    </w:p>
    <w:p w14:paraId="7BEDE5BC" w14:textId="49C0CB3D" w:rsidR="00B44424" w:rsidRPr="002A3C53" w:rsidRDefault="00B44424">
      <w:pPr>
        <w:rPr>
          <w:rFonts w:ascii="Roboto" w:hAnsi="Roboto"/>
          <w:lang w:val="nl-NL"/>
        </w:rPr>
      </w:pPr>
      <w:r w:rsidRPr="002A3C53">
        <w:rPr>
          <w:rFonts w:ascii="Roboto" w:hAnsi="Roboto"/>
          <w:lang w:val="nl-NL"/>
        </w:rPr>
        <w:t xml:space="preserve">2 – </w:t>
      </w:r>
      <w:r w:rsidR="00AC3CF9" w:rsidRPr="002A3C53">
        <w:rPr>
          <w:rFonts w:ascii="Roboto" w:hAnsi="Roboto"/>
          <w:lang w:val="nl-NL"/>
        </w:rPr>
        <w:t xml:space="preserve">Beoordeel </w:t>
      </w:r>
      <w:r w:rsidR="00C006CD" w:rsidRPr="002A3C53">
        <w:rPr>
          <w:rFonts w:ascii="Roboto" w:hAnsi="Roboto"/>
          <w:lang w:val="nl-NL"/>
        </w:rPr>
        <w:t xml:space="preserve">voor </w:t>
      </w:r>
      <w:r w:rsidR="00AC3CF9" w:rsidRPr="002A3C53">
        <w:rPr>
          <w:rFonts w:ascii="Roboto" w:hAnsi="Roboto"/>
          <w:lang w:val="nl-NL"/>
        </w:rPr>
        <w:t xml:space="preserve">elke aanbeveling </w:t>
      </w:r>
      <w:r w:rsidR="00C006CD" w:rsidRPr="002A3C53">
        <w:rPr>
          <w:rFonts w:ascii="Roboto" w:hAnsi="Roboto"/>
          <w:lang w:val="nl-NL"/>
        </w:rPr>
        <w:t>hoe</w:t>
      </w:r>
      <w:r w:rsidR="00AC3CF9" w:rsidRPr="002A3C53">
        <w:rPr>
          <w:rFonts w:ascii="Roboto" w:hAnsi="Roboto"/>
          <w:lang w:val="nl-NL"/>
        </w:rPr>
        <w:t xml:space="preserve"> priorit</w:t>
      </w:r>
      <w:r w:rsidR="00C006CD" w:rsidRPr="002A3C53">
        <w:rPr>
          <w:rFonts w:ascii="Roboto" w:hAnsi="Roboto"/>
          <w:lang w:val="nl-NL"/>
        </w:rPr>
        <w:t>air je ze vindt</w:t>
      </w:r>
      <w:r w:rsidR="00AC3CF9" w:rsidRPr="002A3C53">
        <w:rPr>
          <w:rFonts w:ascii="Roboto" w:hAnsi="Roboto"/>
          <w:lang w:val="nl-NL"/>
        </w:rPr>
        <w:t xml:space="preserve"> voor</w:t>
      </w:r>
      <w:r w:rsidR="00C006CD" w:rsidRPr="002A3C53">
        <w:rPr>
          <w:rFonts w:ascii="Roboto" w:hAnsi="Roboto"/>
          <w:lang w:val="nl-NL"/>
        </w:rPr>
        <w:t xml:space="preserve"> jouw school</w:t>
      </w:r>
      <w:r w:rsidR="00AC3CF9" w:rsidRPr="002A3C53">
        <w:rPr>
          <w:rFonts w:ascii="Roboto" w:hAnsi="Roboto"/>
          <w:lang w:val="nl-NL"/>
        </w:rPr>
        <w:t>.</w:t>
      </w:r>
    </w:p>
    <w:tbl>
      <w:tblPr>
        <w:tblStyle w:val="Tabelraster"/>
        <w:tblW w:w="10001" w:type="dxa"/>
        <w:tblInd w:w="-572" w:type="dxa"/>
        <w:tblLook w:val="04A0" w:firstRow="1" w:lastRow="0" w:firstColumn="1" w:lastColumn="0" w:noHBand="0" w:noVBand="1"/>
      </w:tblPr>
      <w:tblGrid>
        <w:gridCol w:w="283"/>
        <w:gridCol w:w="7508"/>
        <w:gridCol w:w="698"/>
        <w:gridCol w:w="762"/>
        <w:gridCol w:w="750"/>
      </w:tblGrid>
      <w:tr w:rsidR="00E25098" w:rsidRPr="002A3C53" w14:paraId="299CA2FC" w14:textId="77777777" w:rsidTr="726A26E0">
        <w:tc>
          <w:tcPr>
            <w:tcW w:w="7813" w:type="dxa"/>
            <w:gridSpan w:val="2"/>
            <w:vMerge w:val="restart"/>
          </w:tcPr>
          <w:p w14:paraId="11E9DA59" w14:textId="3B837725" w:rsidR="00E25098" w:rsidRPr="002A3C53" w:rsidRDefault="002A3C53" w:rsidP="00494D25">
            <w:pPr>
              <w:jc w:val="center"/>
              <w:rPr>
                <w:rFonts w:ascii="Roboto" w:hAnsi="Roboto"/>
                <w:b/>
                <w:bCs/>
                <w:color w:val="FFFFFF" w:themeColor="background1"/>
                <w:sz w:val="28"/>
                <w:szCs w:val="28"/>
                <w:lang w:val="nl-NL"/>
              </w:rPr>
            </w:pPr>
            <w:r>
              <w:rPr>
                <w:rFonts w:ascii="Roboto" w:hAnsi="Roboto"/>
                <w:lang w:val="nl-NL"/>
              </w:rPr>
              <w:t>Aanbevelingen</w:t>
            </w:r>
          </w:p>
        </w:tc>
        <w:tc>
          <w:tcPr>
            <w:tcW w:w="2188" w:type="dxa"/>
            <w:gridSpan w:val="3"/>
          </w:tcPr>
          <w:p w14:paraId="2BEFCD1D" w14:textId="519EA7A0" w:rsidR="00E25098" w:rsidRPr="002A3C53" w:rsidRDefault="000A0378" w:rsidP="00494D25">
            <w:pPr>
              <w:jc w:val="center"/>
              <w:rPr>
                <w:rFonts w:ascii="Roboto" w:hAnsi="Roboto"/>
                <w:lang w:val="nl-NL"/>
              </w:rPr>
            </w:pPr>
            <w:r w:rsidRPr="002A3C53">
              <w:rPr>
                <w:rFonts w:ascii="Roboto" w:hAnsi="Roboto"/>
                <w:lang w:val="nl-NL"/>
              </w:rPr>
              <w:t>Mate van p</w:t>
            </w:r>
            <w:r w:rsidR="00300E65" w:rsidRPr="002A3C53">
              <w:rPr>
                <w:rFonts w:ascii="Roboto" w:hAnsi="Roboto"/>
                <w:lang w:val="nl-NL"/>
              </w:rPr>
              <w:t>riori</w:t>
            </w:r>
            <w:r w:rsidRPr="002A3C53">
              <w:rPr>
                <w:rFonts w:ascii="Roboto" w:hAnsi="Roboto"/>
                <w:lang w:val="nl-NL"/>
              </w:rPr>
              <w:t>teit</w:t>
            </w:r>
          </w:p>
        </w:tc>
      </w:tr>
      <w:tr w:rsidR="00E25098" w:rsidRPr="002A3C53" w14:paraId="5FD3EDD8" w14:textId="77777777" w:rsidTr="726A26E0">
        <w:tc>
          <w:tcPr>
            <w:tcW w:w="7813" w:type="dxa"/>
            <w:gridSpan w:val="2"/>
            <w:vMerge/>
          </w:tcPr>
          <w:p w14:paraId="2C7CD1C5" w14:textId="77777777" w:rsidR="00E25098" w:rsidRPr="002A3C53" w:rsidRDefault="00E25098" w:rsidP="00494D25">
            <w:pPr>
              <w:jc w:val="center"/>
              <w:rPr>
                <w:rFonts w:ascii="Roboto" w:hAnsi="Roboto"/>
                <w:color w:val="FFFFFF" w:themeColor="background1"/>
                <w:lang w:val="nl-NL"/>
              </w:rPr>
            </w:pPr>
          </w:p>
        </w:tc>
        <w:tc>
          <w:tcPr>
            <w:tcW w:w="675" w:type="dxa"/>
            <w:shd w:val="clear" w:color="auto" w:fill="5CD5B0"/>
          </w:tcPr>
          <w:p w14:paraId="60FC26B0" w14:textId="290FA95B" w:rsidR="00E25098" w:rsidRPr="002A3C53" w:rsidRDefault="00E25098" w:rsidP="00494D25">
            <w:pPr>
              <w:jc w:val="center"/>
              <w:rPr>
                <w:rFonts w:ascii="Roboto" w:hAnsi="Roboto"/>
                <w:color w:val="FFFFFF" w:themeColor="background1"/>
                <w:lang w:val="nl-NL"/>
              </w:rPr>
            </w:pPr>
            <w:r w:rsidRPr="002A3C53">
              <w:rPr>
                <w:rFonts w:ascii="Roboto" w:hAnsi="Roboto"/>
                <w:color w:val="FFFFFF" w:themeColor="background1"/>
                <w:lang w:val="nl-NL"/>
              </w:rPr>
              <w:t>L</w:t>
            </w:r>
            <w:r w:rsidR="000A0378" w:rsidRPr="002A3C53">
              <w:rPr>
                <w:rFonts w:ascii="Roboto" w:hAnsi="Roboto"/>
                <w:color w:val="FFFFFF" w:themeColor="background1"/>
                <w:lang w:val="nl-NL"/>
              </w:rPr>
              <w:t>aag</w:t>
            </w:r>
          </w:p>
        </w:tc>
        <w:tc>
          <w:tcPr>
            <w:tcW w:w="763" w:type="dxa"/>
            <w:shd w:val="clear" w:color="auto" w:fill="FFD56C"/>
          </w:tcPr>
          <w:p w14:paraId="4465139E" w14:textId="2648056E" w:rsidR="00E25098" w:rsidRPr="002A3C53" w:rsidRDefault="00E25098" w:rsidP="00494D25">
            <w:pPr>
              <w:jc w:val="center"/>
              <w:rPr>
                <w:rFonts w:ascii="Roboto" w:hAnsi="Roboto"/>
                <w:color w:val="FFFFFF" w:themeColor="background1"/>
                <w:lang w:val="nl-NL"/>
              </w:rPr>
            </w:pPr>
            <w:proofErr w:type="spellStart"/>
            <w:r w:rsidRPr="002A3C53">
              <w:rPr>
                <w:rFonts w:ascii="Roboto" w:hAnsi="Roboto"/>
                <w:color w:val="FFFFFF" w:themeColor="background1"/>
                <w:lang w:val="nl-NL"/>
              </w:rPr>
              <w:t>Med</w:t>
            </w:r>
            <w:proofErr w:type="spellEnd"/>
          </w:p>
        </w:tc>
        <w:tc>
          <w:tcPr>
            <w:tcW w:w="750" w:type="dxa"/>
            <w:shd w:val="clear" w:color="auto" w:fill="FC7F7A"/>
          </w:tcPr>
          <w:p w14:paraId="74AE5A87" w14:textId="47FED75E" w:rsidR="00E25098" w:rsidRPr="002A3C53" w:rsidRDefault="00E25098" w:rsidP="00494D25">
            <w:pPr>
              <w:jc w:val="center"/>
              <w:rPr>
                <w:rFonts w:ascii="Roboto" w:hAnsi="Roboto"/>
                <w:color w:val="FFFFFF" w:themeColor="background1"/>
                <w:lang w:val="nl-NL"/>
              </w:rPr>
            </w:pPr>
            <w:r w:rsidRPr="002A3C53">
              <w:rPr>
                <w:rFonts w:ascii="Roboto" w:hAnsi="Roboto"/>
                <w:color w:val="FFFFFF" w:themeColor="background1"/>
                <w:lang w:val="nl-NL"/>
              </w:rPr>
              <w:t>H</w:t>
            </w:r>
            <w:r w:rsidR="000A0378" w:rsidRPr="002A3C53">
              <w:rPr>
                <w:rFonts w:ascii="Roboto" w:hAnsi="Roboto"/>
                <w:color w:val="FFFFFF" w:themeColor="background1"/>
                <w:lang w:val="nl-NL"/>
              </w:rPr>
              <w:t>oog</w:t>
            </w:r>
          </w:p>
        </w:tc>
      </w:tr>
      <w:tr w:rsidR="00E25098" w:rsidRPr="00000BA0" w14:paraId="4A1B6F8E" w14:textId="77777777" w:rsidTr="726A26E0">
        <w:tc>
          <w:tcPr>
            <w:tcW w:w="10001" w:type="dxa"/>
            <w:gridSpan w:val="5"/>
            <w:shd w:val="clear" w:color="auto" w:fill="5CD5B0"/>
          </w:tcPr>
          <w:p w14:paraId="4899A9FF" w14:textId="0F20909D" w:rsidR="00E25098" w:rsidRPr="002A3C53" w:rsidRDefault="00E25098" w:rsidP="00494D25">
            <w:pPr>
              <w:rPr>
                <w:rFonts w:ascii="Roboto" w:hAnsi="Roboto"/>
                <w:b/>
                <w:bCs/>
                <w:color w:val="FFFFFF" w:themeColor="background1"/>
                <w:lang w:val="nl-NL"/>
              </w:rPr>
            </w:pPr>
            <w:r w:rsidRPr="002A3C53">
              <w:rPr>
                <w:rFonts w:ascii="Roboto" w:hAnsi="Roboto"/>
                <w:b/>
                <w:bCs/>
                <w:color w:val="FFFFFF" w:themeColor="background1"/>
                <w:lang w:val="nl-NL"/>
              </w:rPr>
              <w:t>Focus</w:t>
            </w:r>
            <w:r w:rsidR="00D55182" w:rsidRPr="002A3C53">
              <w:rPr>
                <w:rFonts w:ascii="Roboto" w:hAnsi="Roboto"/>
                <w:b/>
                <w:bCs/>
                <w:color w:val="FFFFFF" w:themeColor="background1"/>
                <w:lang w:val="nl-NL"/>
              </w:rPr>
              <w:t xml:space="preserve"> op </w:t>
            </w:r>
            <w:r w:rsidR="008C3380" w:rsidRPr="002A3C53">
              <w:rPr>
                <w:rFonts w:ascii="Roboto" w:hAnsi="Roboto"/>
                <w:b/>
                <w:bCs/>
                <w:color w:val="FFFFFF" w:themeColor="background1"/>
                <w:lang w:val="nl-NL"/>
              </w:rPr>
              <w:t xml:space="preserve">professionele ontwikkeling </w:t>
            </w:r>
            <w:r w:rsidR="002A3C53" w:rsidRPr="002A3C53">
              <w:rPr>
                <w:rFonts w:ascii="Roboto" w:hAnsi="Roboto"/>
                <w:b/>
                <w:bCs/>
                <w:color w:val="FFFFFF" w:themeColor="background1"/>
                <w:lang w:val="nl-NL"/>
              </w:rPr>
              <w:t>gericht op</w:t>
            </w:r>
            <w:r w:rsidR="008C3380" w:rsidRPr="002A3C53">
              <w:rPr>
                <w:rFonts w:ascii="Roboto" w:hAnsi="Roboto"/>
                <w:b/>
                <w:bCs/>
                <w:color w:val="FFFFFF" w:themeColor="background1"/>
                <w:lang w:val="nl-NL"/>
              </w:rPr>
              <w:t xml:space="preserve"> inclusie</w:t>
            </w:r>
            <w:r w:rsidR="00D55182" w:rsidRPr="002A3C53">
              <w:rPr>
                <w:rFonts w:ascii="Roboto" w:hAnsi="Roboto"/>
                <w:b/>
                <w:bCs/>
                <w:color w:val="FFFFFF" w:themeColor="background1"/>
                <w:lang w:val="nl-NL"/>
              </w:rPr>
              <w:t xml:space="preserve"> </w:t>
            </w:r>
          </w:p>
        </w:tc>
      </w:tr>
      <w:tr w:rsidR="00E25098" w:rsidRPr="00000BA0" w14:paraId="406DCAF3" w14:textId="77777777" w:rsidTr="726A26E0">
        <w:tc>
          <w:tcPr>
            <w:tcW w:w="7813" w:type="dxa"/>
            <w:gridSpan w:val="2"/>
          </w:tcPr>
          <w:p w14:paraId="4B934C40" w14:textId="5175D917" w:rsidR="00E25098" w:rsidRPr="002A3C53" w:rsidRDefault="00F00EE7">
            <w:pPr>
              <w:rPr>
                <w:rFonts w:ascii="Roboto" w:eastAsia="Times New Roman" w:hAnsi="Roboto" w:cstheme="minorHAnsi"/>
                <w:color w:val="000000" w:themeColor="text1"/>
                <w:sz w:val="20"/>
                <w:szCs w:val="20"/>
                <w:lang w:val="nl-NL" w:eastAsia="pt-BR"/>
              </w:rPr>
            </w:pPr>
            <w:r w:rsidRPr="002A3C53">
              <w:rPr>
                <w:rFonts w:eastAsia="Times New Roman"/>
                <w:color w:val="000000" w:themeColor="text1"/>
                <w:lang w:val="nl-NL" w:eastAsia="pt-BR"/>
              </w:rPr>
              <w:t>1</w:t>
            </w:r>
            <w:r w:rsidRPr="00000BA0">
              <w:rPr>
                <w:rFonts w:ascii="Roboto" w:eastAsia="Times New Roman" w:hAnsi="Roboto" w:cstheme="minorHAnsi"/>
                <w:color w:val="000000" w:themeColor="text1"/>
                <w:sz w:val="20"/>
                <w:szCs w:val="20"/>
                <w:lang w:val="nl-NL" w:eastAsia="pt-BR"/>
              </w:rPr>
              <w:t>.</w:t>
            </w:r>
            <w:bookmarkStart w:id="0" w:name="_Hlk91068652"/>
            <w:r w:rsidR="00000BA0" w:rsidRPr="00000BA0">
              <w:rPr>
                <w:rFonts w:ascii="Roboto" w:eastAsia="Times New Roman" w:hAnsi="Roboto" w:cstheme="minorHAnsi"/>
                <w:color w:val="000000" w:themeColor="text1"/>
                <w:sz w:val="20"/>
                <w:szCs w:val="20"/>
                <w:lang w:val="nl-NL" w:eastAsia="pt-BR"/>
              </w:rPr>
              <w:t>Professionele leertrajecten versterken gericht op een bredere opvatting van inclusief onderwijs die betrekking heeft op alle aspecten van diversiteit (breder dan een benadering die louter vertrekt vanuit specifieke onderwijsbehoeften)</w:t>
            </w:r>
            <w:bookmarkEnd w:id="0"/>
            <w:r w:rsidR="00000BA0" w:rsidRPr="00000BA0">
              <w:rPr>
                <w:rFonts w:ascii="Roboto" w:eastAsia="Times New Roman" w:hAnsi="Roboto" w:cstheme="minorHAnsi"/>
                <w:color w:val="000000" w:themeColor="text1"/>
                <w:sz w:val="20"/>
                <w:szCs w:val="20"/>
                <w:lang w:val="nl-NL" w:eastAsia="pt-BR"/>
              </w:rPr>
              <w:t>.</w:t>
            </w:r>
          </w:p>
        </w:tc>
        <w:tc>
          <w:tcPr>
            <w:tcW w:w="675" w:type="dxa"/>
            <w:shd w:val="clear" w:color="auto" w:fill="5CD5B0"/>
          </w:tcPr>
          <w:p w14:paraId="38988556" w14:textId="5FB205BF" w:rsidR="00E25098" w:rsidRPr="002A3C53" w:rsidRDefault="00E25098">
            <w:pPr>
              <w:rPr>
                <w:rFonts w:ascii="Roboto" w:hAnsi="Roboto" w:cstheme="minorHAnsi"/>
                <w:lang w:val="nl-NL"/>
              </w:rPr>
            </w:pPr>
          </w:p>
        </w:tc>
        <w:tc>
          <w:tcPr>
            <w:tcW w:w="763" w:type="dxa"/>
            <w:shd w:val="clear" w:color="auto" w:fill="FFD56C"/>
          </w:tcPr>
          <w:p w14:paraId="4E400158" w14:textId="77777777" w:rsidR="00E25098" w:rsidRPr="002A3C53" w:rsidRDefault="00E25098" w:rsidP="00073CDB">
            <w:pPr>
              <w:jc w:val="center"/>
              <w:rPr>
                <w:rFonts w:ascii="Roboto" w:hAnsi="Roboto"/>
                <w:lang w:val="nl-NL"/>
              </w:rPr>
            </w:pPr>
          </w:p>
        </w:tc>
        <w:tc>
          <w:tcPr>
            <w:tcW w:w="750" w:type="dxa"/>
            <w:shd w:val="clear" w:color="auto" w:fill="FC7F7A"/>
          </w:tcPr>
          <w:p w14:paraId="0880634A" w14:textId="77777777" w:rsidR="00E25098" w:rsidRPr="002A3C53" w:rsidRDefault="00E25098">
            <w:pPr>
              <w:rPr>
                <w:rFonts w:ascii="Roboto" w:hAnsi="Roboto" w:cstheme="minorHAnsi"/>
                <w:lang w:val="nl-NL"/>
              </w:rPr>
            </w:pPr>
          </w:p>
        </w:tc>
      </w:tr>
      <w:tr w:rsidR="00E25098" w:rsidRPr="00000BA0" w14:paraId="18A0FB34" w14:textId="77777777" w:rsidTr="726A26E0">
        <w:tc>
          <w:tcPr>
            <w:tcW w:w="7813" w:type="dxa"/>
            <w:gridSpan w:val="2"/>
          </w:tcPr>
          <w:p w14:paraId="0EF9D177" w14:textId="2AAFC531" w:rsidR="00E25098" w:rsidRPr="002A3C53" w:rsidRDefault="00F00EE7">
            <w:pPr>
              <w:rPr>
                <w:rFonts w:ascii="Roboto" w:eastAsia="Times New Roman" w:hAnsi="Roboto" w:cstheme="minorHAnsi"/>
                <w:color w:val="000000" w:themeColor="text1"/>
                <w:sz w:val="20"/>
                <w:szCs w:val="20"/>
                <w:lang w:val="nl-NL" w:eastAsia="pt-BR"/>
              </w:rPr>
            </w:pPr>
            <w:r w:rsidRPr="002A3C53">
              <w:rPr>
                <w:rFonts w:ascii="Roboto" w:eastAsia="Times New Roman" w:hAnsi="Roboto" w:cstheme="minorHAnsi"/>
                <w:color w:val="000000" w:themeColor="text1"/>
                <w:sz w:val="20"/>
                <w:szCs w:val="20"/>
                <w:lang w:val="nl-NL" w:eastAsia="pt-BR"/>
              </w:rPr>
              <w:t>2.</w:t>
            </w:r>
            <w:r w:rsidR="00B67827" w:rsidRPr="00B67827">
              <w:rPr>
                <w:rFonts w:ascii="Roboto" w:eastAsia="Times New Roman" w:hAnsi="Roboto" w:cstheme="minorHAnsi"/>
                <w:color w:val="000000" w:themeColor="text1"/>
                <w:sz w:val="20"/>
                <w:szCs w:val="20"/>
                <w:lang w:val="nl-NL" w:eastAsia="pt-BR"/>
              </w:rPr>
              <w:t xml:space="preserve">Een beleidsstrategie versterken die het professioneel leren van leerkrachten met het oog op inclusie ondersteunt, zowel tijdens de initiële opleiding als in de </w:t>
            </w:r>
            <w:r w:rsidR="00B67827" w:rsidRPr="00B67827">
              <w:rPr>
                <w:rFonts w:ascii="Roboto" w:eastAsia="Times New Roman" w:hAnsi="Roboto" w:cstheme="minorHAnsi"/>
                <w:color w:val="000000" w:themeColor="text1"/>
                <w:sz w:val="20"/>
                <w:szCs w:val="20"/>
                <w:lang w:val="nl-NL" w:eastAsia="pt-BR"/>
              </w:rPr>
              <w:t>permanente</w:t>
            </w:r>
            <w:r w:rsidR="00B67827" w:rsidRPr="00B67827">
              <w:rPr>
                <w:rFonts w:ascii="Roboto" w:eastAsia="Times New Roman" w:hAnsi="Roboto" w:cstheme="minorHAnsi"/>
                <w:color w:val="000000" w:themeColor="text1"/>
                <w:sz w:val="20"/>
                <w:szCs w:val="20"/>
                <w:lang w:val="nl-NL" w:eastAsia="pt-BR"/>
              </w:rPr>
              <w:t xml:space="preserve"> professionele ontwikkeling.</w:t>
            </w:r>
          </w:p>
        </w:tc>
        <w:tc>
          <w:tcPr>
            <w:tcW w:w="675" w:type="dxa"/>
            <w:shd w:val="clear" w:color="auto" w:fill="5CD5B0"/>
          </w:tcPr>
          <w:p w14:paraId="269B3C1D" w14:textId="6CE1013F" w:rsidR="00E25098" w:rsidRPr="002A3C53" w:rsidRDefault="00E25098">
            <w:pPr>
              <w:rPr>
                <w:rFonts w:ascii="Roboto" w:hAnsi="Roboto" w:cstheme="minorHAnsi"/>
                <w:lang w:val="nl-NL"/>
              </w:rPr>
            </w:pPr>
          </w:p>
        </w:tc>
        <w:tc>
          <w:tcPr>
            <w:tcW w:w="763" w:type="dxa"/>
            <w:shd w:val="clear" w:color="auto" w:fill="FFD56C"/>
          </w:tcPr>
          <w:p w14:paraId="2C5DFC5A" w14:textId="77777777" w:rsidR="00E25098" w:rsidRPr="002A3C53" w:rsidRDefault="00E25098" w:rsidP="00073CDB">
            <w:pPr>
              <w:jc w:val="center"/>
              <w:rPr>
                <w:rFonts w:ascii="Roboto" w:hAnsi="Roboto"/>
                <w:lang w:val="nl-NL"/>
              </w:rPr>
            </w:pPr>
          </w:p>
        </w:tc>
        <w:tc>
          <w:tcPr>
            <w:tcW w:w="750" w:type="dxa"/>
            <w:shd w:val="clear" w:color="auto" w:fill="FC7F7A"/>
          </w:tcPr>
          <w:p w14:paraId="2CA6DE0A" w14:textId="77777777" w:rsidR="00E25098" w:rsidRPr="002A3C53" w:rsidRDefault="00E25098">
            <w:pPr>
              <w:rPr>
                <w:rFonts w:ascii="Roboto" w:hAnsi="Roboto" w:cstheme="minorHAnsi"/>
                <w:lang w:val="nl-NL"/>
              </w:rPr>
            </w:pPr>
          </w:p>
        </w:tc>
      </w:tr>
      <w:tr w:rsidR="00285063" w:rsidRPr="00000BA0" w14:paraId="24814E3B" w14:textId="77777777" w:rsidTr="726A26E0">
        <w:tc>
          <w:tcPr>
            <w:tcW w:w="7813" w:type="dxa"/>
            <w:gridSpan w:val="2"/>
          </w:tcPr>
          <w:p w14:paraId="1DA7F504" w14:textId="3CC666E5" w:rsidR="00285063" w:rsidRPr="002A3C53" w:rsidRDefault="00F00EE7">
            <w:pPr>
              <w:rPr>
                <w:rFonts w:ascii="Roboto" w:eastAsia="Times New Roman" w:hAnsi="Roboto" w:cstheme="minorHAnsi"/>
                <w:color w:val="000000" w:themeColor="text1"/>
                <w:sz w:val="20"/>
                <w:szCs w:val="20"/>
                <w:lang w:val="nl-NL" w:eastAsia="pt-BR"/>
              </w:rPr>
            </w:pPr>
            <w:r w:rsidRPr="002A3C53">
              <w:rPr>
                <w:rFonts w:ascii="Roboto" w:eastAsia="Times New Roman" w:hAnsi="Roboto" w:cstheme="minorHAnsi"/>
                <w:color w:val="000000" w:themeColor="text1"/>
                <w:sz w:val="20"/>
                <w:szCs w:val="20"/>
                <w:lang w:val="nl-NL" w:eastAsia="pt-BR"/>
              </w:rPr>
              <w:t>3.</w:t>
            </w:r>
            <w:r w:rsidR="00B67827" w:rsidRPr="00B67827">
              <w:rPr>
                <w:rFonts w:ascii="Roboto" w:eastAsia="Times New Roman" w:hAnsi="Roboto" w:cstheme="minorHAnsi"/>
                <w:color w:val="000000" w:themeColor="text1"/>
                <w:sz w:val="20"/>
                <w:szCs w:val="20"/>
                <w:lang w:val="nl-NL" w:eastAsia="pt-BR"/>
              </w:rPr>
              <w:t>Het versterken van de permanente professionalisering en planning daarvan in scholen, gericht op professionalseringsbehoeften waarin diversiteit en inclusie een rol spelen.</w:t>
            </w:r>
          </w:p>
        </w:tc>
        <w:tc>
          <w:tcPr>
            <w:tcW w:w="675" w:type="dxa"/>
            <w:shd w:val="clear" w:color="auto" w:fill="5CD5B0"/>
          </w:tcPr>
          <w:p w14:paraId="7372E41B" w14:textId="20E57436" w:rsidR="00285063" w:rsidRPr="002A3C53" w:rsidRDefault="00285063">
            <w:pPr>
              <w:rPr>
                <w:rFonts w:ascii="Roboto" w:hAnsi="Roboto" w:cstheme="minorHAnsi"/>
                <w:lang w:val="nl-NL"/>
              </w:rPr>
            </w:pPr>
          </w:p>
        </w:tc>
        <w:tc>
          <w:tcPr>
            <w:tcW w:w="763" w:type="dxa"/>
            <w:shd w:val="clear" w:color="auto" w:fill="FFD56C"/>
          </w:tcPr>
          <w:p w14:paraId="19A5E569" w14:textId="77777777" w:rsidR="00285063" w:rsidRPr="002A3C53" w:rsidRDefault="00285063" w:rsidP="00073CDB">
            <w:pPr>
              <w:jc w:val="center"/>
              <w:rPr>
                <w:rFonts w:ascii="Roboto" w:hAnsi="Roboto"/>
                <w:lang w:val="nl-NL"/>
              </w:rPr>
            </w:pPr>
          </w:p>
        </w:tc>
        <w:tc>
          <w:tcPr>
            <w:tcW w:w="750" w:type="dxa"/>
            <w:shd w:val="clear" w:color="auto" w:fill="FC7F7A"/>
          </w:tcPr>
          <w:p w14:paraId="0C5E9B87" w14:textId="77777777" w:rsidR="00285063" w:rsidRPr="002A3C53" w:rsidRDefault="00285063">
            <w:pPr>
              <w:rPr>
                <w:rFonts w:ascii="Roboto" w:hAnsi="Roboto" w:cstheme="minorHAnsi"/>
                <w:lang w:val="nl-NL"/>
              </w:rPr>
            </w:pPr>
          </w:p>
        </w:tc>
      </w:tr>
      <w:tr w:rsidR="00285063" w:rsidRPr="00000BA0" w14:paraId="34BD7874" w14:textId="77777777" w:rsidTr="726A26E0">
        <w:tc>
          <w:tcPr>
            <w:tcW w:w="283" w:type="dxa"/>
          </w:tcPr>
          <w:p w14:paraId="3B3667A4" w14:textId="77777777" w:rsidR="00285063" w:rsidRPr="002A3C53" w:rsidRDefault="00285063">
            <w:pPr>
              <w:rPr>
                <w:rStyle w:val="Zwaar"/>
                <w:rFonts w:ascii="Roboto" w:hAnsi="Roboto" w:cstheme="minorHAnsi"/>
                <w:b w:val="0"/>
                <w:bCs w:val="0"/>
                <w:color w:val="333333"/>
                <w:sz w:val="20"/>
                <w:szCs w:val="20"/>
                <w:bdr w:val="none" w:sz="0" w:space="0" w:color="auto" w:frame="1"/>
                <w:lang w:val="nl-NL"/>
              </w:rPr>
            </w:pPr>
          </w:p>
        </w:tc>
        <w:tc>
          <w:tcPr>
            <w:tcW w:w="7530" w:type="dxa"/>
          </w:tcPr>
          <w:p w14:paraId="3132E036" w14:textId="5B9F5819" w:rsidR="00285063" w:rsidRPr="00B67827" w:rsidRDefault="07D19D88" w:rsidP="726A26E0">
            <w:pPr>
              <w:rPr>
                <w:rFonts w:ascii="Roboto" w:hAnsi="Roboto"/>
                <w:sz w:val="20"/>
                <w:szCs w:val="20"/>
                <w:lang w:val="nl-BE"/>
              </w:rPr>
            </w:pPr>
            <w:r w:rsidRPr="002A3C53">
              <w:rPr>
                <w:rFonts w:ascii="Roboto" w:hAnsi="Roboto"/>
                <w:sz w:val="20"/>
                <w:szCs w:val="20"/>
                <w:lang w:val="nl-NL"/>
              </w:rPr>
              <w:t>3.1.</w:t>
            </w:r>
            <w:r w:rsidR="005628E6" w:rsidRPr="002A3C53">
              <w:rPr>
                <w:rFonts w:ascii="Roboto" w:hAnsi="Roboto"/>
                <w:sz w:val="20"/>
                <w:szCs w:val="20"/>
                <w:lang w:val="nl-NL"/>
              </w:rPr>
              <w:t xml:space="preserve">Permanente professionele ontwikkeling </w:t>
            </w:r>
            <w:r w:rsidR="00B67827">
              <w:rPr>
                <w:rFonts w:ascii="Roboto" w:hAnsi="Roboto"/>
                <w:sz w:val="20"/>
                <w:szCs w:val="20"/>
                <w:lang w:val="nl-NL"/>
              </w:rPr>
              <w:t>vraagt een zelfgestuurd leertraject, waarin acties worden gepland gericht op de noden van elke onderwijsprofessional, ingebed in de noden van de school en de lokale leer- en schoolgemeenschap.</w:t>
            </w:r>
          </w:p>
        </w:tc>
        <w:tc>
          <w:tcPr>
            <w:tcW w:w="675" w:type="dxa"/>
            <w:shd w:val="clear" w:color="auto" w:fill="5CD5B0"/>
          </w:tcPr>
          <w:p w14:paraId="07D05090" w14:textId="77777777" w:rsidR="00285063" w:rsidRPr="002A3C53" w:rsidRDefault="00285063">
            <w:pPr>
              <w:rPr>
                <w:rFonts w:ascii="Roboto" w:hAnsi="Roboto" w:cstheme="minorHAnsi"/>
                <w:lang w:val="nl-NL"/>
              </w:rPr>
            </w:pPr>
          </w:p>
        </w:tc>
        <w:tc>
          <w:tcPr>
            <w:tcW w:w="763" w:type="dxa"/>
            <w:shd w:val="clear" w:color="auto" w:fill="FFD56C"/>
          </w:tcPr>
          <w:p w14:paraId="5DAF48BA" w14:textId="77777777" w:rsidR="00285063" w:rsidRPr="002A3C53" w:rsidRDefault="00285063" w:rsidP="00073CDB">
            <w:pPr>
              <w:jc w:val="center"/>
              <w:rPr>
                <w:rFonts w:ascii="Roboto" w:hAnsi="Roboto"/>
                <w:lang w:val="nl-NL"/>
              </w:rPr>
            </w:pPr>
          </w:p>
        </w:tc>
        <w:tc>
          <w:tcPr>
            <w:tcW w:w="750" w:type="dxa"/>
            <w:shd w:val="clear" w:color="auto" w:fill="FC7F7A"/>
          </w:tcPr>
          <w:p w14:paraId="2885EC0D" w14:textId="77777777" w:rsidR="00285063" w:rsidRPr="002A3C53" w:rsidRDefault="00285063">
            <w:pPr>
              <w:rPr>
                <w:rFonts w:ascii="Roboto" w:hAnsi="Roboto" w:cstheme="minorHAnsi"/>
                <w:lang w:val="nl-NL"/>
              </w:rPr>
            </w:pPr>
          </w:p>
        </w:tc>
      </w:tr>
      <w:tr w:rsidR="00285063" w:rsidRPr="00000BA0" w14:paraId="17559758" w14:textId="77777777" w:rsidTr="726A26E0">
        <w:tc>
          <w:tcPr>
            <w:tcW w:w="283" w:type="dxa"/>
          </w:tcPr>
          <w:p w14:paraId="25ACFD1A" w14:textId="77777777" w:rsidR="00285063" w:rsidRPr="002A3C53" w:rsidRDefault="00285063">
            <w:pPr>
              <w:rPr>
                <w:rStyle w:val="Zwaar"/>
                <w:rFonts w:ascii="Roboto" w:hAnsi="Roboto" w:cstheme="minorHAnsi"/>
                <w:b w:val="0"/>
                <w:bCs w:val="0"/>
                <w:color w:val="333333"/>
                <w:sz w:val="20"/>
                <w:szCs w:val="20"/>
                <w:bdr w:val="none" w:sz="0" w:space="0" w:color="auto" w:frame="1"/>
                <w:lang w:val="nl-NL"/>
              </w:rPr>
            </w:pPr>
          </w:p>
        </w:tc>
        <w:tc>
          <w:tcPr>
            <w:tcW w:w="7530" w:type="dxa"/>
          </w:tcPr>
          <w:p w14:paraId="787696E6" w14:textId="01115A6F" w:rsidR="00285063" w:rsidRPr="002A3C53" w:rsidRDefault="07D19D88" w:rsidP="726A26E0">
            <w:pPr>
              <w:rPr>
                <w:rFonts w:ascii="Roboto" w:hAnsi="Roboto"/>
                <w:sz w:val="20"/>
                <w:szCs w:val="20"/>
                <w:lang w:val="nl-NL"/>
              </w:rPr>
            </w:pPr>
            <w:r w:rsidRPr="002A3C53">
              <w:rPr>
                <w:rFonts w:ascii="Roboto" w:hAnsi="Roboto"/>
                <w:sz w:val="20"/>
                <w:szCs w:val="20"/>
                <w:lang w:val="nl-NL"/>
              </w:rPr>
              <w:t>3.2.</w:t>
            </w:r>
            <w:r w:rsidR="000D6DD6" w:rsidRPr="002A3C53">
              <w:rPr>
                <w:lang w:val="nl-NL"/>
              </w:rPr>
              <w:t>P</w:t>
            </w:r>
            <w:r w:rsidR="009A3B6D" w:rsidRPr="002A3C53">
              <w:rPr>
                <w:rFonts w:ascii="Roboto" w:hAnsi="Roboto"/>
                <w:sz w:val="20"/>
                <w:szCs w:val="20"/>
                <w:lang w:val="nl-NL"/>
              </w:rPr>
              <w:t xml:space="preserve">eer-coaching en </w:t>
            </w:r>
            <w:r w:rsidR="00B67827">
              <w:rPr>
                <w:rFonts w:ascii="Roboto" w:hAnsi="Roboto"/>
                <w:sz w:val="20"/>
                <w:szCs w:val="20"/>
                <w:lang w:val="nl-NL"/>
              </w:rPr>
              <w:t xml:space="preserve">de uitwisseling van </w:t>
            </w:r>
            <w:r w:rsidR="009A3B6D" w:rsidRPr="002A3C53">
              <w:rPr>
                <w:rFonts w:ascii="Roboto" w:hAnsi="Roboto"/>
                <w:sz w:val="20"/>
                <w:szCs w:val="20"/>
                <w:lang w:val="nl-NL"/>
              </w:rPr>
              <w:t xml:space="preserve">goede praktijken </w:t>
            </w:r>
            <w:r w:rsidR="00B67827">
              <w:rPr>
                <w:rFonts w:ascii="Roboto" w:hAnsi="Roboto"/>
                <w:sz w:val="20"/>
                <w:szCs w:val="20"/>
                <w:lang w:val="nl-NL"/>
              </w:rPr>
              <w:t xml:space="preserve">moet worden versterkt </w:t>
            </w:r>
            <w:r w:rsidR="009A3B6D" w:rsidRPr="002A3C53">
              <w:rPr>
                <w:rFonts w:ascii="Roboto" w:hAnsi="Roboto"/>
                <w:sz w:val="20"/>
                <w:szCs w:val="20"/>
                <w:lang w:val="nl-NL"/>
              </w:rPr>
              <w:t xml:space="preserve">als </w:t>
            </w:r>
            <w:r w:rsidR="00275EB1">
              <w:rPr>
                <w:rFonts w:ascii="Roboto" w:hAnsi="Roboto"/>
                <w:sz w:val="20"/>
                <w:szCs w:val="20"/>
                <w:lang w:val="nl-NL"/>
              </w:rPr>
              <w:t xml:space="preserve">een systematisch </w:t>
            </w:r>
            <w:r w:rsidR="009A3B6D" w:rsidRPr="002A3C53">
              <w:rPr>
                <w:rFonts w:ascii="Roboto" w:hAnsi="Roboto"/>
                <w:sz w:val="20"/>
                <w:szCs w:val="20"/>
                <w:lang w:val="nl-NL"/>
              </w:rPr>
              <w:t xml:space="preserve">onderdeel van </w:t>
            </w:r>
            <w:r w:rsidR="00275EB1">
              <w:rPr>
                <w:rFonts w:ascii="Roboto" w:hAnsi="Roboto"/>
                <w:sz w:val="20"/>
                <w:szCs w:val="20"/>
                <w:lang w:val="nl-NL"/>
              </w:rPr>
              <w:t>de professionele ontwikkeling van de school.</w:t>
            </w:r>
          </w:p>
        </w:tc>
        <w:tc>
          <w:tcPr>
            <w:tcW w:w="675" w:type="dxa"/>
            <w:shd w:val="clear" w:color="auto" w:fill="5CD5B0"/>
          </w:tcPr>
          <w:p w14:paraId="7887E831" w14:textId="77777777" w:rsidR="00285063" w:rsidRPr="002A3C53" w:rsidRDefault="00285063">
            <w:pPr>
              <w:rPr>
                <w:rFonts w:ascii="Roboto" w:hAnsi="Roboto" w:cstheme="minorHAnsi"/>
                <w:lang w:val="nl-NL"/>
              </w:rPr>
            </w:pPr>
          </w:p>
        </w:tc>
        <w:tc>
          <w:tcPr>
            <w:tcW w:w="763" w:type="dxa"/>
            <w:shd w:val="clear" w:color="auto" w:fill="FFD56C"/>
          </w:tcPr>
          <w:p w14:paraId="10E39CB6" w14:textId="77777777" w:rsidR="00285063" w:rsidRPr="002A3C53" w:rsidRDefault="00285063" w:rsidP="00073CDB">
            <w:pPr>
              <w:jc w:val="center"/>
              <w:rPr>
                <w:rFonts w:ascii="Roboto" w:hAnsi="Roboto"/>
                <w:lang w:val="nl-NL"/>
              </w:rPr>
            </w:pPr>
          </w:p>
        </w:tc>
        <w:tc>
          <w:tcPr>
            <w:tcW w:w="750" w:type="dxa"/>
            <w:shd w:val="clear" w:color="auto" w:fill="FC7F7A"/>
          </w:tcPr>
          <w:p w14:paraId="06FF9DCE" w14:textId="77777777" w:rsidR="00285063" w:rsidRPr="002A3C53" w:rsidRDefault="00285063">
            <w:pPr>
              <w:rPr>
                <w:rFonts w:ascii="Roboto" w:hAnsi="Roboto" w:cstheme="minorHAnsi"/>
                <w:lang w:val="nl-NL"/>
              </w:rPr>
            </w:pPr>
          </w:p>
        </w:tc>
      </w:tr>
      <w:tr w:rsidR="00285063" w:rsidRPr="00000BA0" w14:paraId="38ACBD24" w14:textId="77777777" w:rsidTr="726A26E0">
        <w:tc>
          <w:tcPr>
            <w:tcW w:w="7813" w:type="dxa"/>
            <w:gridSpan w:val="2"/>
          </w:tcPr>
          <w:p w14:paraId="7CD6AC14" w14:textId="3743514C" w:rsidR="00285063" w:rsidRPr="00275EB1" w:rsidRDefault="00F00EE7">
            <w:pPr>
              <w:rPr>
                <w:rFonts w:ascii="Roboto" w:hAnsi="Roboto"/>
                <w:sz w:val="20"/>
                <w:szCs w:val="20"/>
                <w:lang w:val="nl-BE"/>
              </w:rPr>
            </w:pPr>
            <w:r w:rsidRPr="002A3C53">
              <w:rPr>
                <w:rFonts w:ascii="Roboto" w:hAnsi="Roboto"/>
                <w:sz w:val="20"/>
                <w:szCs w:val="20"/>
                <w:lang w:val="nl-NL"/>
              </w:rPr>
              <w:t>4.</w:t>
            </w:r>
            <w:r w:rsidR="00275EB1">
              <w:rPr>
                <w:rFonts w:ascii="Roboto" w:hAnsi="Roboto"/>
                <w:sz w:val="20"/>
                <w:szCs w:val="20"/>
                <w:lang w:val="nl-NL"/>
              </w:rPr>
              <w:t>Het is belangrijk dat scholen het beeld reconstrueren dat ze over zichzelf hebben, zodat het overeenstemt met hun inclusieve waarden.</w:t>
            </w:r>
          </w:p>
        </w:tc>
        <w:tc>
          <w:tcPr>
            <w:tcW w:w="675" w:type="dxa"/>
            <w:shd w:val="clear" w:color="auto" w:fill="5CD5B0"/>
          </w:tcPr>
          <w:p w14:paraId="784A48EA" w14:textId="4F6F532C" w:rsidR="00285063" w:rsidRPr="002A3C53" w:rsidRDefault="00285063">
            <w:pPr>
              <w:rPr>
                <w:rFonts w:ascii="Roboto" w:hAnsi="Roboto"/>
                <w:lang w:val="nl-NL"/>
              </w:rPr>
            </w:pPr>
          </w:p>
        </w:tc>
        <w:tc>
          <w:tcPr>
            <w:tcW w:w="763" w:type="dxa"/>
            <w:shd w:val="clear" w:color="auto" w:fill="FFD56C"/>
          </w:tcPr>
          <w:p w14:paraId="54DC346A" w14:textId="77777777" w:rsidR="00285063" w:rsidRPr="002A3C53" w:rsidRDefault="00285063" w:rsidP="00073CDB">
            <w:pPr>
              <w:jc w:val="center"/>
              <w:rPr>
                <w:rFonts w:ascii="Roboto" w:hAnsi="Roboto"/>
                <w:lang w:val="nl-NL"/>
              </w:rPr>
            </w:pPr>
          </w:p>
        </w:tc>
        <w:tc>
          <w:tcPr>
            <w:tcW w:w="750" w:type="dxa"/>
            <w:shd w:val="clear" w:color="auto" w:fill="FC7F7A"/>
          </w:tcPr>
          <w:p w14:paraId="1ED3A6A5" w14:textId="77777777" w:rsidR="00285063" w:rsidRPr="002A3C53" w:rsidRDefault="00285063">
            <w:pPr>
              <w:rPr>
                <w:rFonts w:ascii="Roboto" w:hAnsi="Roboto"/>
                <w:lang w:val="nl-NL"/>
              </w:rPr>
            </w:pPr>
          </w:p>
        </w:tc>
      </w:tr>
      <w:tr w:rsidR="00D90B53" w:rsidRPr="002A3C53" w14:paraId="3DD20DE9" w14:textId="77777777" w:rsidTr="726A26E0">
        <w:tc>
          <w:tcPr>
            <w:tcW w:w="10001" w:type="dxa"/>
            <w:gridSpan w:val="5"/>
            <w:shd w:val="clear" w:color="auto" w:fill="5CD5B0"/>
          </w:tcPr>
          <w:p w14:paraId="2814B78B" w14:textId="2B3FB450" w:rsidR="00D90B53" w:rsidRPr="002A3C53" w:rsidRDefault="00D90B53" w:rsidP="00F0053D">
            <w:pPr>
              <w:rPr>
                <w:rFonts w:ascii="Roboto" w:hAnsi="Roboto"/>
                <w:lang w:val="nl-NL"/>
              </w:rPr>
            </w:pPr>
            <w:r w:rsidRPr="002A3C53">
              <w:rPr>
                <w:rFonts w:ascii="Roboto" w:hAnsi="Roboto"/>
                <w:b/>
                <w:bCs/>
                <w:color w:val="FFFFFF" w:themeColor="background1"/>
                <w:lang w:val="nl-NL"/>
              </w:rPr>
              <w:t>Focus o</w:t>
            </w:r>
            <w:r w:rsidR="0086442B" w:rsidRPr="002A3C53">
              <w:rPr>
                <w:rFonts w:ascii="Roboto" w:hAnsi="Roboto"/>
                <w:b/>
                <w:bCs/>
                <w:color w:val="FFFFFF" w:themeColor="background1"/>
                <w:lang w:val="nl-NL"/>
              </w:rPr>
              <w:t>p</w:t>
            </w:r>
            <w:r w:rsidRPr="002A3C53">
              <w:rPr>
                <w:rFonts w:ascii="Roboto" w:hAnsi="Roboto"/>
                <w:b/>
                <w:bCs/>
                <w:color w:val="FFFFFF" w:themeColor="background1"/>
                <w:lang w:val="nl-NL"/>
              </w:rPr>
              <w:t xml:space="preserve"> </w:t>
            </w:r>
            <w:r w:rsidR="00CE3E11" w:rsidRPr="002A3C53">
              <w:rPr>
                <w:rFonts w:ascii="Roboto" w:hAnsi="Roboto"/>
                <w:b/>
                <w:bCs/>
                <w:color w:val="FFFFFF" w:themeColor="background1"/>
                <w:lang w:val="nl-NL"/>
              </w:rPr>
              <w:t>interprofessionele samenwerking</w:t>
            </w:r>
          </w:p>
        </w:tc>
      </w:tr>
      <w:tr w:rsidR="00D90B53" w:rsidRPr="00000BA0" w14:paraId="5B87B9DD" w14:textId="77777777" w:rsidTr="726A26E0">
        <w:tc>
          <w:tcPr>
            <w:tcW w:w="7813" w:type="dxa"/>
            <w:gridSpan w:val="2"/>
          </w:tcPr>
          <w:p w14:paraId="44A297AF" w14:textId="3BC6037D" w:rsidR="00D90B53" w:rsidRPr="002A3C53" w:rsidRDefault="00F00EE7">
            <w:pPr>
              <w:rPr>
                <w:rFonts w:ascii="Roboto" w:hAnsi="Roboto" w:cstheme="minorHAnsi"/>
                <w:sz w:val="20"/>
                <w:szCs w:val="20"/>
                <w:lang w:val="nl-NL"/>
              </w:rPr>
            </w:pPr>
            <w:r w:rsidRPr="002A3C53">
              <w:rPr>
                <w:rStyle w:val="Zwaar"/>
                <w:rFonts w:ascii="Roboto" w:hAnsi="Roboto" w:cstheme="minorHAnsi"/>
                <w:b w:val="0"/>
                <w:bCs w:val="0"/>
                <w:color w:val="333333"/>
                <w:sz w:val="20"/>
                <w:szCs w:val="20"/>
                <w:bdr w:val="none" w:sz="0" w:space="0" w:color="auto" w:frame="1"/>
                <w:lang w:val="nl-NL"/>
              </w:rPr>
              <w:t>5</w:t>
            </w:r>
            <w:r w:rsidRPr="002A3C53">
              <w:rPr>
                <w:rStyle w:val="Zwaar"/>
                <w:rFonts w:ascii="Roboto" w:hAnsi="Roboto" w:cstheme="minorHAnsi"/>
                <w:color w:val="333333"/>
                <w:sz w:val="20"/>
                <w:szCs w:val="20"/>
                <w:bdr w:val="none" w:sz="0" w:space="0" w:color="auto" w:frame="1"/>
                <w:lang w:val="nl-NL"/>
              </w:rPr>
              <w:t>.</w:t>
            </w:r>
            <w:r w:rsidR="00275EB1">
              <w:rPr>
                <w:rFonts w:ascii="Roboto" w:hAnsi="Roboto" w:cstheme="minorHAnsi"/>
                <w:sz w:val="20"/>
                <w:szCs w:val="20"/>
                <w:lang w:val="nl-NL"/>
              </w:rPr>
              <w:t>P</w:t>
            </w:r>
            <w:r w:rsidR="00F52ED4" w:rsidRPr="002A3C53">
              <w:rPr>
                <w:rFonts w:ascii="Roboto" w:hAnsi="Roboto" w:cstheme="minorHAnsi"/>
                <w:sz w:val="20"/>
                <w:szCs w:val="20"/>
                <w:lang w:val="nl-NL"/>
              </w:rPr>
              <w:t xml:space="preserve">ermanente professionele ontwikkeling ondersteunen </w:t>
            </w:r>
            <w:r w:rsidR="00275EB1">
              <w:rPr>
                <w:rFonts w:ascii="Roboto" w:hAnsi="Roboto" w:cstheme="minorHAnsi"/>
                <w:sz w:val="20"/>
                <w:szCs w:val="20"/>
                <w:lang w:val="nl-NL"/>
              </w:rPr>
              <w:t xml:space="preserve">met het oog </w:t>
            </w:r>
            <w:r w:rsidR="00F52ED4" w:rsidRPr="002A3C53">
              <w:rPr>
                <w:rFonts w:ascii="Roboto" w:hAnsi="Roboto" w:cstheme="minorHAnsi"/>
                <w:sz w:val="20"/>
                <w:szCs w:val="20"/>
                <w:lang w:val="nl-NL"/>
              </w:rPr>
              <w:t xml:space="preserve">op interprofessionele samenwerking </w:t>
            </w:r>
            <w:r w:rsidR="00275EB1">
              <w:rPr>
                <w:rFonts w:ascii="Roboto" w:hAnsi="Roboto" w:cstheme="minorHAnsi"/>
                <w:sz w:val="20"/>
                <w:szCs w:val="20"/>
                <w:lang w:val="nl-NL"/>
              </w:rPr>
              <w:t>gericht op</w:t>
            </w:r>
            <w:r w:rsidR="00F52ED4" w:rsidRPr="002A3C53">
              <w:rPr>
                <w:rFonts w:ascii="Roboto" w:hAnsi="Roboto" w:cstheme="minorHAnsi"/>
                <w:sz w:val="20"/>
                <w:szCs w:val="20"/>
                <w:lang w:val="nl-NL"/>
              </w:rPr>
              <w:t xml:space="preserve"> inclusie.</w:t>
            </w:r>
          </w:p>
        </w:tc>
        <w:tc>
          <w:tcPr>
            <w:tcW w:w="675" w:type="dxa"/>
            <w:shd w:val="clear" w:color="auto" w:fill="5CD5B0"/>
          </w:tcPr>
          <w:p w14:paraId="64DA1B6A" w14:textId="174B73B5" w:rsidR="00D90B53" w:rsidRPr="002A3C53" w:rsidRDefault="00D90B53">
            <w:pPr>
              <w:rPr>
                <w:rFonts w:ascii="Roboto" w:hAnsi="Roboto" w:cstheme="minorHAnsi"/>
                <w:lang w:val="nl-NL"/>
              </w:rPr>
            </w:pPr>
          </w:p>
        </w:tc>
        <w:tc>
          <w:tcPr>
            <w:tcW w:w="763" w:type="dxa"/>
            <w:shd w:val="clear" w:color="auto" w:fill="FFD56C"/>
          </w:tcPr>
          <w:p w14:paraId="1E5A9012" w14:textId="77777777" w:rsidR="00D90B53" w:rsidRPr="002A3C53" w:rsidRDefault="00D90B53" w:rsidP="00073CDB">
            <w:pPr>
              <w:jc w:val="center"/>
              <w:rPr>
                <w:rFonts w:ascii="Roboto" w:hAnsi="Roboto"/>
                <w:lang w:val="nl-NL"/>
              </w:rPr>
            </w:pPr>
          </w:p>
        </w:tc>
        <w:tc>
          <w:tcPr>
            <w:tcW w:w="750" w:type="dxa"/>
            <w:shd w:val="clear" w:color="auto" w:fill="FC7F7A"/>
          </w:tcPr>
          <w:p w14:paraId="1355BEDC" w14:textId="77777777" w:rsidR="00D90B53" w:rsidRPr="002A3C53" w:rsidRDefault="00D90B53">
            <w:pPr>
              <w:rPr>
                <w:rFonts w:ascii="Roboto" w:hAnsi="Roboto" w:cstheme="minorHAnsi"/>
                <w:lang w:val="nl-NL"/>
              </w:rPr>
            </w:pPr>
          </w:p>
        </w:tc>
      </w:tr>
      <w:tr w:rsidR="00D90B53" w:rsidRPr="00000BA0" w14:paraId="3554B6AA" w14:textId="77777777" w:rsidTr="726A26E0">
        <w:tc>
          <w:tcPr>
            <w:tcW w:w="283" w:type="dxa"/>
          </w:tcPr>
          <w:p w14:paraId="5079922B" w14:textId="77777777" w:rsidR="00D90B53" w:rsidRPr="002A3C53" w:rsidRDefault="00D90B53">
            <w:pPr>
              <w:rPr>
                <w:rStyle w:val="Zwaar"/>
                <w:rFonts w:ascii="Roboto" w:hAnsi="Roboto" w:cstheme="minorHAnsi"/>
                <w:b w:val="0"/>
                <w:bCs w:val="0"/>
                <w:color w:val="333333"/>
                <w:bdr w:val="none" w:sz="0" w:space="0" w:color="auto" w:frame="1"/>
                <w:lang w:val="nl-NL"/>
              </w:rPr>
            </w:pPr>
          </w:p>
        </w:tc>
        <w:tc>
          <w:tcPr>
            <w:tcW w:w="7530" w:type="dxa"/>
          </w:tcPr>
          <w:p w14:paraId="62E95562" w14:textId="3680B611" w:rsidR="00D90B53" w:rsidRPr="00CC63BB" w:rsidRDefault="07D19D88" w:rsidP="726A26E0">
            <w:pPr>
              <w:rPr>
                <w:rFonts w:ascii="Roboto" w:hAnsi="Roboto" w:cstheme="minorHAnsi"/>
                <w:sz w:val="20"/>
                <w:szCs w:val="20"/>
                <w:lang w:val="nl-NL"/>
              </w:rPr>
            </w:pPr>
            <w:r w:rsidRPr="00CC63BB">
              <w:rPr>
                <w:rFonts w:ascii="Roboto" w:hAnsi="Roboto" w:cstheme="minorHAnsi"/>
                <w:sz w:val="20"/>
                <w:szCs w:val="20"/>
                <w:lang w:val="nl-NL"/>
              </w:rPr>
              <w:t>5.1.</w:t>
            </w:r>
            <w:r w:rsidR="00275EB1" w:rsidRPr="00CC63BB">
              <w:rPr>
                <w:rFonts w:ascii="Roboto" w:hAnsi="Roboto" w:cstheme="minorHAnsi"/>
                <w:sz w:val="20"/>
                <w:szCs w:val="20"/>
                <w:lang w:val="nl-NL"/>
              </w:rPr>
              <w:t xml:space="preserve">Samenwerkende leerpraktijken zoals coaching, </w:t>
            </w:r>
            <w:proofErr w:type="spellStart"/>
            <w:r w:rsidR="00275EB1" w:rsidRPr="00CC63BB">
              <w:rPr>
                <w:rFonts w:ascii="Roboto" w:hAnsi="Roboto" w:cstheme="minorHAnsi"/>
                <w:sz w:val="20"/>
                <w:szCs w:val="20"/>
                <w:lang w:val="nl-NL"/>
              </w:rPr>
              <w:t>mentoring</w:t>
            </w:r>
            <w:proofErr w:type="spellEnd"/>
            <w:r w:rsidR="00275EB1" w:rsidRPr="00CC63BB">
              <w:rPr>
                <w:rFonts w:ascii="Roboto" w:hAnsi="Roboto" w:cstheme="minorHAnsi"/>
                <w:sz w:val="20"/>
                <w:szCs w:val="20"/>
                <w:lang w:val="nl-NL"/>
              </w:rPr>
              <w:t xml:space="preserve"> en ‘</w:t>
            </w:r>
            <w:proofErr w:type="spellStart"/>
            <w:r w:rsidR="00275EB1" w:rsidRPr="00CC63BB">
              <w:rPr>
                <w:rFonts w:ascii="Roboto" w:hAnsi="Roboto" w:cstheme="minorHAnsi"/>
                <w:sz w:val="20"/>
                <w:szCs w:val="20"/>
                <w:lang w:val="nl-NL"/>
              </w:rPr>
              <w:t>lesson</w:t>
            </w:r>
            <w:proofErr w:type="spellEnd"/>
            <w:r w:rsidR="00275EB1" w:rsidRPr="00CC63BB">
              <w:rPr>
                <w:rFonts w:ascii="Roboto" w:hAnsi="Roboto" w:cstheme="minorHAnsi"/>
                <w:sz w:val="20"/>
                <w:szCs w:val="20"/>
                <w:lang w:val="nl-NL"/>
              </w:rPr>
              <w:t xml:space="preserve"> </w:t>
            </w:r>
            <w:proofErr w:type="spellStart"/>
            <w:r w:rsidR="00275EB1" w:rsidRPr="00CC63BB">
              <w:rPr>
                <w:rFonts w:ascii="Roboto" w:hAnsi="Roboto" w:cstheme="minorHAnsi"/>
                <w:sz w:val="20"/>
                <w:szCs w:val="20"/>
                <w:lang w:val="nl-NL"/>
              </w:rPr>
              <w:t>study</w:t>
            </w:r>
            <w:proofErr w:type="spellEnd"/>
            <w:r w:rsidR="00275EB1" w:rsidRPr="00CC63BB">
              <w:rPr>
                <w:rFonts w:ascii="Roboto" w:hAnsi="Roboto" w:cstheme="minorHAnsi"/>
                <w:sz w:val="20"/>
                <w:szCs w:val="20"/>
                <w:lang w:val="nl-NL"/>
              </w:rPr>
              <w:t>’ vormen een succesvolle manier om tot een goed</w:t>
            </w:r>
            <w:r w:rsidR="00CC63BB" w:rsidRPr="00CC63BB">
              <w:rPr>
                <w:rFonts w:ascii="Roboto" w:hAnsi="Roboto" w:cstheme="minorHAnsi"/>
                <w:sz w:val="20"/>
                <w:szCs w:val="20"/>
                <w:lang w:val="nl-NL"/>
              </w:rPr>
              <w:t xml:space="preserve"> geïnformeerde gezamenlijke besluitvorming en probleemoplossing te komen, met name als zij inspelen op de leerbehoeften en de context van het individu en voortbouwen op de bestaande vaardigheden en ervaringen van deelnemende professionals.</w:t>
            </w:r>
          </w:p>
        </w:tc>
        <w:tc>
          <w:tcPr>
            <w:tcW w:w="675" w:type="dxa"/>
            <w:shd w:val="clear" w:color="auto" w:fill="5CD5B0"/>
          </w:tcPr>
          <w:p w14:paraId="2C7D81AB" w14:textId="77777777" w:rsidR="00D90B53" w:rsidRPr="002A3C53" w:rsidRDefault="00D90B53">
            <w:pPr>
              <w:rPr>
                <w:rFonts w:ascii="Roboto" w:hAnsi="Roboto" w:cstheme="minorHAnsi"/>
                <w:lang w:val="nl-NL"/>
              </w:rPr>
            </w:pPr>
          </w:p>
        </w:tc>
        <w:tc>
          <w:tcPr>
            <w:tcW w:w="763" w:type="dxa"/>
            <w:shd w:val="clear" w:color="auto" w:fill="FFD56C"/>
          </w:tcPr>
          <w:p w14:paraId="65E45AA1" w14:textId="77777777" w:rsidR="00D90B53" w:rsidRPr="002A3C53" w:rsidRDefault="00D90B53" w:rsidP="00073CDB">
            <w:pPr>
              <w:jc w:val="center"/>
              <w:rPr>
                <w:rFonts w:ascii="Roboto" w:hAnsi="Roboto"/>
                <w:lang w:val="nl-NL"/>
              </w:rPr>
            </w:pPr>
          </w:p>
        </w:tc>
        <w:tc>
          <w:tcPr>
            <w:tcW w:w="750" w:type="dxa"/>
            <w:shd w:val="clear" w:color="auto" w:fill="FC7F7A"/>
          </w:tcPr>
          <w:p w14:paraId="0475C6B5" w14:textId="77777777" w:rsidR="00D90B53" w:rsidRPr="002A3C53" w:rsidRDefault="00D90B53">
            <w:pPr>
              <w:rPr>
                <w:rFonts w:ascii="Roboto" w:hAnsi="Roboto" w:cstheme="minorHAnsi"/>
                <w:lang w:val="nl-NL"/>
              </w:rPr>
            </w:pPr>
          </w:p>
        </w:tc>
      </w:tr>
      <w:tr w:rsidR="00D34BD3" w:rsidRPr="00000BA0" w14:paraId="7FC9843E" w14:textId="77777777" w:rsidTr="00CC63BB">
        <w:trPr>
          <w:trHeight w:val="873"/>
        </w:trPr>
        <w:tc>
          <w:tcPr>
            <w:tcW w:w="283" w:type="dxa"/>
          </w:tcPr>
          <w:p w14:paraId="7A451D10" w14:textId="77777777" w:rsidR="00D34BD3" w:rsidRPr="002A3C53" w:rsidRDefault="00D34BD3">
            <w:pPr>
              <w:rPr>
                <w:rFonts w:eastAsia="Times New Roman"/>
                <w:color w:val="000000" w:themeColor="text1"/>
                <w:sz w:val="20"/>
                <w:szCs w:val="20"/>
                <w:lang w:val="nl-NL" w:eastAsia="pt-BR"/>
              </w:rPr>
            </w:pPr>
          </w:p>
        </w:tc>
        <w:tc>
          <w:tcPr>
            <w:tcW w:w="7530" w:type="dxa"/>
          </w:tcPr>
          <w:p w14:paraId="38BEC85F" w14:textId="02D573FC" w:rsidR="00CC63BB" w:rsidRPr="00CC63BB" w:rsidRDefault="00F95DAB" w:rsidP="00CC63BB">
            <w:pPr>
              <w:pStyle w:val="Lijstalinea"/>
              <w:numPr>
                <w:ilvl w:val="0"/>
                <w:numId w:val="6"/>
              </w:numPr>
              <w:ind w:left="-426" w:hanging="283"/>
              <w:rPr>
                <w:rFonts w:ascii="Roboto" w:eastAsiaTheme="minorHAnsi" w:hAnsi="Roboto" w:cstheme="minorHAnsi"/>
                <w:lang w:val="nl-NL" w:eastAsia="en-US"/>
              </w:rPr>
            </w:pPr>
            <w:proofErr w:type="spellStart"/>
            <w:r w:rsidRPr="00CC63BB">
              <w:rPr>
                <w:rFonts w:ascii="Roboto" w:eastAsiaTheme="minorHAnsi" w:hAnsi="Roboto" w:cstheme="minorHAnsi"/>
                <w:lang w:val="nl-NL" w:eastAsia="en-US"/>
              </w:rPr>
              <w:t>Dez</w:t>
            </w:r>
            <w:proofErr w:type="spellEnd"/>
            <w:r w:rsidRPr="00CC63BB">
              <w:rPr>
                <w:rFonts w:ascii="Roboto" w:eastAsiaTheme="minorHAnsi" w:hAnsi="Roboto" w:cstheme="minorHAnsi"/>
                <w:lang w:val="nl-NL" w:eastAsia="en-US"/>
              </w:rPr>
              <w:t xml:space="preserve"> </w:t>
            </w:r>
            <w:r w:rsidR="00CC63BB" w:rsidRPr="00CC63BB">
              <w:rPr>
                <w:rFonts w:ascii="Roboto" w:eastAsiaTheme="minorHAnsi" w:hAnsi="Roboto" w:cstheme="minorHAnsi"/>
                <w:lang w:val="nl-NL" w:eastAsia="en-US"/>
              </w:rPr>
              <w:t xml:space="preserve"> </w:t>
            </w:r>
            <w:r w:rsidRPr="00CC63BB">
              <w:rPr>
                <w:rFonts w:ascii="Roboto" w:eastAsiaTheme="minorHAnsi" w:hAnsi="Roboto" w:cstheme="minorHAnsi"/>
                <w:lang w:val="nl-NL" w:eastAsia="en-US"/>
              </w:rPr>
              <w:t>5.2.De</w:t>
            </w:r>
            <w:r w:rsidR="00CC63BB" w:rsidRPr="00CC63BB">
              <w:rPr>
                <w:rFonts w:ascii="Roboto" w:eastAsiaTheme="minorHAnsi" w:hAnsi="Roboto" w:cstheme="minorHAnsi"/>
                <w:lang w:val="nl-NL" w:eastAsia="en-US"/>
              </w:rPr>
              <w:t xml:space="preserve">ze samenwerkingspraktijken versterken vergt een collectieve en </w:t>
            </w:r>
            <w:r w:rsidR="00CC63BB" w:rsidRPr="00CC63BB">
              <w:rPr>
                <w:rFonts w:ascii="Roboto" w:eastAsiaTheme="minorHAnsi" w:hAnsi="Roboto" w:cstheme="minorHAnsi"/>
                <w:lang w:val="nl-NL" w:eastAsia="en-US"/>
              </w:rPr>
              <w:t xml:space="preserve">                    </w:t>
            </w:r>
          </w:p>
          <w:p w14:paraId="677F3893" w14:textId="310EF7DA" w:rsidR="00CC63BB" w:rsidRPr="00CC63BB" w:rsidRDefault="00CC63BB" w:rsidP="00CC63BB">
            <w:pPr>
              <w:pStyle w:val="Lijstalinea"/>
              <w:numPr>
                <w:ilvl w:val="0"/>
                <w:numId w:val="6"/>
              </w:numPr>
              <w:ind w:left="-426" w:hanging="283"/>
              <w:rPr>
                <w:rFonts w:ascii="Roboto" w:eastAsiaTheme="minorHAnsi" w:hAnsi="Roboto" w:cstheme="minorHAnsi"/>
                <w:lang w:val="nl-NL" w:eastAsia="en-US"/>
              </w:rPr>
            </w:pPr>
            <w:r w:rsidRPr="00CC63BB">
              <w:rPr>
                <w:rFonts w:ascii="Roboto" w:eastAsiaTheme="minorHAnsi" w:hAnsi="Roboto" w:cstheme="minorHAnsi"/>
                <w:lang w:val="nl-NL" w:eastAsia="en-US"/>
              </w:rPr>
              <w:t xml:space="preserve">         </w:t>
            </w:r>
            <w:r w:rsidRPr="00CC63BB">
              <w:rPr>
                <w:rFonts w:ascii="Roboto" w:eastAsiaTheme="minorHAnsi" w:hAnsi="Roboto" w:cstheme="minorHAnsi"/>
                <w:lang w:val="nl-NL" w:eastAsia="en-US"/>
              </w:rPr>
              <w:t xml:space="preserve">gezamenlijke inspanning, met oog voor een gedeeld eigenaarschap van de </w:t>
            </w:r>
          </w:p>
          <w:p w14:paraId="4878E5A6" w14:textId="741E1C1D" w:rsidR="00D34BD3" w:rsidRPr="00CC63BB" w:rsidRDefault="00CC63BB" w:rsidP="00CC63BB">
            <w:pPr>
              <w:spacing w:after="160" w:line="259" w:lineRule="auto"/>
              <w:rPr>
                <w:rFonts w:ascii="Roboto" w:hAnsi="Roboto" w:cstheme="minorHAnsi"/>
                <w:sz w:val="20"/>
                <w:szCs w:val="20"/>
                <w:lang w:val="nl-NL"/>
              </w:rPr>
            </w:pPr>
            <w:r w:rsidRPr="00CC63BB">
              <w:rPr>
                <w:rFonts w:ascii="Roboto" w:hAnsi="Roboto" w:cstheme="minorHAnsi"/>
                <w:sz w:val="20"/>
                <w:szCs w:val="20"/>
                <w:lang w:val="nl-NL"/>
              </w:rPr>
              <w:t>resultaten, in plaats van inspanningen binnen specifieke vakken of disciplines.</w:t>
            </w:r>
          </w:p>
        </w:tc>
        <w:tc>
          <w:tcPr>
            <w:tcW w:w="675" w:type="dxa"/>
            <w:shd w:val="clear" w:color="auto" w:fill="5CD5B0"/>
          </w:tcPr>
          <w:p w14:paraId="610EEE70" w14:textId="77777777" w:rsidR="00D34BD3" w:rsidRPr="002A3C53" w:rsidRDefault="00D34BD3">
            <w:pPr>
              <w:rPr>
                <w:rFonts w:ascii="Roboto" w:hAnsi="Roboto" w:cstheme="minorHAnsi"/>
                <w:lang w:val="nl-NL"/>
              </w:rPr>
            </w:pPr>
          </w:p>
        </w:tc>
        <w:tc>
          <w:tcPr>
            <w:tcW w:w="763" w:type="dxa"/>
            <w:shd w:val="clear" w:color="auto" w:fill="FFD56C"/>
          </w:tcPr>
          <w:p w14:paraId="14DE366D" w14:textId="77777777" w:rsidR="00D34BD3" w:rsidRPr="002A3C53" w:rsidRDefault="00D34BD3" w:rsidP="00073CDB">
            <w:pPr>
              <w:jc w:val="center"/>
              <w:rPr>
                <w:rFonts w:ascii="Roboto" w:hAnsi="Roboto"/>
                <w:lang w:val="nl-NL"/>
              </w:rPr>
            </w:pPr>
          </w:p>
        </w:tc>
        <w:tc>
          <w:tcPr>
            <w:tcW w:w="750" w:type="dxa"/>
            <w:shd w:val="clear" w:color="auto" w:fill="FC7F7A"/>
          </w:tcPr>
          <w:p w14:paraId="2BDAB11E" w14:textId="77777777" w:rsidR="00D34BD3" w:rsidRPr="002A3C53" w:rsidRDefault="00D34BD3">
            <w:pPr>
              <w:rPr>
                <w:rFonts w:ascii="Roboto" w:hAnsi="Roboto" w:cstheme="minorHAnsi"/>
                <w:lang w:val="nl-NL"/>
              </w:rPr>
            </w:pPr>
          </w:p>
        </w:tc>
      </w:tr>
      <w:tr w:rsidR="00D90B53" w:rsidRPr="00000BA0" w14:paraId="30716D14" w14:textId="77777777" w:rsidTr="726A26E0">
        <w:tc>
          <w:tcPr>
            <w:tcW w:w="7813" w:type="dxa"/>
            <w:gridSpan w:val="2"/>
          </w:tcPr>
          <w:p w14:paraId="590823EA" w14:textId="51CF3ACD" w:rsidR="00D90B53" w:rsidRPr="002A3C53" w:rsidRDefault="00F00EE7">
            <w:pPr>
              <w:rPr>
                <w:rFonts w:ascii="Roboto" w:hAnsi="Roboto" w:cstheme="minorHAnsi"/>
                <w:sz w:val="20"/>
                <w:szCs w:val="20"/>
                <w:lang w:val="nl-NL"/>
              </w:rPr>
            </w:pPr>
            <w:r w:rsidRPr="002A3C53">
              <w:rPr>
                <w:rFonts w:ascii="Roboto" w:hAnsi="Roboto" w:cstheme="minorHAnsi"/>
                <w:sz w:val="20"/>
                <w:szCs w:val="20"/>
                <w:lang w:val="nl-NL"/>
              </w:rPr>
              <w:t>6.</w:t>
            </w:r>
            <w:r w:rsidR="00CC63BB" w:rsidRPr="00431A80">
              <w:rPr>
                <w:rFonts w:ascii="Roboto" w:hAnsi="Roboto" w:cstheme="minorHAnsi"/>
                <w:sz w:val="20"/>
                <w:szCs w:val="20"/>
                <w:lang w:val="nl-NL"/>
              </w:rPr>
              <w:t xml:space="preserve">Gezamenlijke en </w:t>
            </w:r>
            <w:r w:rsidR="008E75A7" w:rsidRPr="002A3C53">
              <w:rPr>
                <w:rFonts w:ascii="Roboto" w:hAnsi="Roboto" w:cstheme="minorHAnsi"/>
                <w:sz w:val="20"/>
                <w:szCs w:val="20"/>
                <w:lang w:val="nl-NL"/>
              </w:rPr>
              <w:t xml:space="preserve"> collectieve vormen van professioneel leren, ingebed in </w:t>
            </w:r>
            <w:r w:rsidR="00431A80">
              <w:rPr>
                <w:rFonts w:ascii="Roboto" w:hAnsi="Roboto" w:cstheme="minorHAnsi"/>
                <w:sz w:val="20"/>
                <w:szCs w:val="20"/>
                <w:lang w:val="nl-NL"/>
              </w:rPr>
              <w:t>de</w:t>
            </w:r>
            <w:r w:rsidR="008E75A7" w:rsidRPr="002A3C53">
              <w:rPr>
                <w:rFonts w:ascii="Roboto" w:hAnsi="Roboto" w:cstheme="minorHAnsi"/>
                <w:sz w:val="20"/>
                <w:szCs w:val="20"/>
                <w:lang w:val="nl-NL"/>
              </w:rPr>
              <w:t xml:space="preserve"> sociale context, </w:t>
            </w:r>
            <w:r w:rsidR="00431A80">
              <w:rPr>
                <w:rFonts w:ascii="Roboto" w:hAnsi="Roboto" w:cstheme="minorHAnsi"/>
                <w:sz w:val="20"/>
                <w:szCs w:val="20"/>
                <w:lang w:val="nl-NL"/>
              </w:rPr>
              <w:t xml:space="preserve">mee opnemen in de valorisatie en </w:t>
            </w:r>
            <w:r w:rsidR="008E75A7" w:rsidRPr="002A3C53">
              <w:rPr>
                <w:rFonts w:ascii="Roboto" w:hAnsi="Roboto" w:cstheme="minorHAnsi"/>
                <w:sz w:val="20"/>
                <w:szCs w:val="20"/>
                <w:lang w:val="nl-NL"/>
              </w:rPr>
              <w:t>erkenn</w:t>
            </w:r>
            <w:r w:rsidR="00431A80">
              <w:rPr>
                <w:rFonts w:ascii="Roboto" w:hAnsi="Roboto" w:cstheme="minorHAnsi"/>
                <w:sz w:val="20"/>
                <w:szCs w:val="20"/>
                <w:lang w:val="nl-NL"/>
              </w:rPr>
              <w:t>ing</w:t>
            </w:r>
            <w:r w:rsidR="008E75A7" w:rsidRPr="002A3C53">
              <w:rPr>
                <w:rFonts w:ascii="Roboto" w:hAnsi="Roboto" w:cstheme="minorHAnsi"/>
                <w:sz w:val="20"/>
                <w:szCs w:val="20"/>
                <w:lang w:val="nl-NL"/>
              </w:rPr>
              <w:t xml:space="preserve"> v</w:t>
            </w:r>
            <w:r w:rsidR="00431A80">
              <w:rPr>
                <w:rFonts w:ascii="Roboto" w:hAnsi="Roboto" w:cstheme="minorHAnsi"/>
                <w:sz w:val="20"/>
                <w:szCs w:val="20"/>
                <w:lang w:val="nl-NL"/>
              </w:rPr>
              <w:t>an professionalisering tijdens</w:t>
            </w:r>
            <w:r w:rsidR="008E75A7" w:rsidRPr="002A3C53">
              <w:rPr>
                <w:rFonts w:ascii="Roboto" w:hAnsi="Roboto" w:cstheme="minorHAnsi"/>
                <w:sz w:val="20"/>
                <w:szCs w:val="20"/>
                <w:lang w:val="nl-NL"/>
              </w:rPr>
              <w:t xml:space="preserve"> </w:t>
            </w:r>
            <w:r w:rsidR="00431A80">
              <w:rPr>
                <w:rFonts w:ascii="Roboto" w:hAnsi="Roboto" w:cstheme="minorHAnsi"/>
                <w:sz w:val="20"/>
                <w:szCs w:val="20"/>
                <w:lang w:val="nl-NL"/>
              </w:rPr>
              <w:t>de onderwijsloopbaan.</w:t>
            </w:r>
          </w:p>
        </w:tc>
        <w:tc>
          <w:tcPr>
            <w:tcW w:w="675" w:type="dxa"/>
            <w:shd w:val="clear" w:color="auto" w:fill="5CD5B0"/>
          </w:tcPr>
          <w:p w14:paraId="6785E19A" w14:textId="2CA1DF81" w:rsidR="00D90B53" w:rsidRPr="002A3C53" w:rsidRDefault="00D90B53">
            <w:pPr>
              <w:rPr>
                <w:rFonts w:ascii="Roboto" w:hAnsi="Roboto" w:cstheme="minorHAnsi"/>
                <w:lang w:val="nl-NL"/>
              </w:rPr>
            </w:pPr>
          </w:p>
        </w:tc>
        <w:tc>
          <w:tcPr>
            <w:tcW w:w="763" w:type="dxa"/>
            <w:shd w:val="clear" w:color="auto" w:fill="FFD56C"/>
          </w:tcPr>
          <w:p w14:paraId="162CC982" w14:textId="77777777" w:rsidR="00D90B53" w:rsidRPr="002A3C53" w:rsidRDefault="00D90B53" w:rsidP="00073CDB">
            <w:pPr>
              <w:jc w:val="center"/>
              <w:rPr>
                <w:rFonts w:ascii="Roboto" w:hAnsi="Roboto"/>
                <w:lang w:val="nl-NL"/>
              </w:rPr>
            </w:pPr>
          </w:p>
        </w:tc>
        <w:tc>
          <w:tcPr>
            <w:tcW w:w="750" w:type="dxa"/>
            <w:shd w:val="clear" w:color="auto" w:fill="FC7F7A"/>
          </w:tcPr>
          <w:p w14:paraId="4F3B4922" w14:textId="77777777" w:rsidR="00D90B53" w:rsidRPr="002A3C53" w:rsidRDefault="00D90B53">
            <w:pPr>
              <w:rPr>
                <w:rFonts w:ascii="Roboto" w:hAnsi="Roboto" w:cstheme="minorHAnsi"/>
                <w:lang w:val="nl-NL"/>
              </w:rPr>
            </w:pPr>
          </w:p>
        </w:tc>
      </w:tr>
      <w:tr w:rsidR="001A5189" w:rsidRPr="00000BA0" w14:paraId="168C3513" w14:textId="77777777" w:rsidTr="726A26E0">
        <w:tc>
          <w:tcPr>
            <w:tcW w:w="283" w:type="dxa"/>
          </w:tcPr>
          <w:p w14:paraId="0B5DF7E0" w14:textId="77777777" w:rsidR="00ED307F" w:rsidRPr="002A3C53" w:rsidRDefault="00ED307F">
            <w:pPr>
              <w:rPr>
                <w:rFonts w:ascii="Roboto" w:hAnsi="Roboto" w:cstheme="minorHAnsi"/>
                <w:lang w:val="nl-NL"/>
              </w:rPr>
            </w:pPr>
          </w:p>
        </w:tc>
        <w:tc>
          <w:tcPr>
            <w:tcW w:w="7530" w:type="dxa"/>
          </w:tcPr>
          <w:p w14:paraId="0FE5A992" w14:textId="77777777" w:rsidR="00431A80" w:rsidRDefault="07D19D88" w:rsidP="00431A80">
            <w:pPr>
              <w:pStyle w:val="Lijstalinea"/>
              <w:numPr>
                <w:ilvl w:val="0"/>
                <w:numId w:val="6"/>
              </w:numPr>
              <w:ind w:left="-426" w:hanging="283"/>
              <w:jc w:val="both"/>
              <w:rPr>
                <w:rFonts w:ascii="Roboto" w:eastAsiaTheme="minorHAnsi" w:hAnsi="Roboto" w:cstheme="minorHAnsi"/>
                <w:lang w:val="nl-NL" w:eastAsia="en-US"/>
              </w:rPr>
            </w:pPr>
            <w:r w:rsidRPr="00431A80">
              <w:rPr>
                <w:rFonts w:ascii="Roboto" w:eastAsiaTheme="minorHAnsi" w:hAnsi="Roboto" w:cstheme="minorHAnsi"/>
                <w:lang w:val="nl-NL" w:eastAsia="en-US"/>
              </w:rPr>
              <w:t>6.1.</w:t>
            </w:r>
            <w:r w:rsidR="00431A80" w:rsidRPr="00431A80">
              <w:rPr>
                <w:rFonts w:ascii="Roboto" w:eastAsiaTheme="minorHAnsi" w:hAnsi="Roboto" w:cstheme="minorHAnsi"/>
                <w:lang w:val="nl-NL" w:eastAsia="en-US"/>
              </w:rPr>
              <w:t>6.1.</w:t>
            </w:r>
            <w:r w:rsidR="00431A80" w:rsidRPr="00431A80">
              <w:rPr>
                <w:rFonts w:ascii="Roboto" w:eastAsiaTheme="minorHAnsi" w:hAnsi="Roboto" w:cstheme="minorHAnsi"/>
                <w:lang w:val="nl-NL" w:eastAsia="en-US"/>
              </w:rPr>
              <w:t xml:space="preserve">Scholen moeten voldoende informele ruimte en tijd creëren om leerkrachten en </w:t>
            </w:r>
          </w:p>
          <w:p w14:paraId="20A55B52" w14:textId="0F7C2314" w:rsidR="00ED307F" w:rsidRPr="00431A80" w:rsidRDefault="00431A80" w:rsidP="726A26E0">
            <w:pPr>
              <w:pStyle w:val="Lijstalinea"/>
              <w:numPr>
                <w:ilvl w:val="0"/>
                <w:numId w:val="6"/>
              </w:numPr>
              <w:ind w:left="-426" w:hanging="283"/>
              <w:jc w:val="both"/>
              <w:rPr>
                <w:rFonts w:ascii="Roboto" w:eastAsiaTheme="minorHAnsi" w:hAnsi="Roboto" w:cstheme="minorHAnsi"/>
                <w:lang w:val="nl-NL" w:eastAsia="en-US"/>
              </w:rPr>
            </w:pPr>
            <w:r>
              <w:rPr>
                <w:rFonts w:ascii="Roboto" w:eastAsiaTheme="minorHAnsi" w:hAnsi="Roboto" w:cstheme="minorHAnsi"/>
                <w:lang w:val="nl-NL" w:eastAsia="en-US"/>
              </w:rPr>
              <w:t xml:space="preserve">       </w:t>
            </w:r>
            <w:r w:rsidRPr="00431A80">
              <w:rPr>
                <w:rFonts w:ascii="Roboto" w:eastAsiaTheme="minorHAnsi" w:hAnsi="Roboto" w:cstheme="minorHAnsi"/>
                <w:lang w:val="nl-NL" w:eastAsia="en-US"/>
              </w:rPr>
              <w:t>andere onderwijsprofessionals met elkaar in verbinding te laten gaan.</w:t>
            </w:r>
          </w:p>
        </w:tc>
        <w:tc>
          <w:tcPr>
            <w:tcW w:w="675" w:type="dxa"/>
            <w:shd w:val="clear" w:color="auto" w:fill="5CD5B0"/>
          </w:tcPr>
          <w:p w14:paraId="2EFB0399" w14:textId="2856AFDC" w:rsidR="00ED307F" w:rsidRPr="002A3C53" w:rsidRDefault="00ED307F">
            <w:pPr>
              <w:rPr>
                <w:rFonts w:ascii="Roboto" w:hAnsi="Roboto" w:cstheme="minorHAnsi"/>
                <w:lang w:val="nl-NL"/>
              </w:rPr>
            </w:pPr>
          </w:p>
        </w:tc>
        <w:tc>
          <w:tcPr>
            <w:tcW w:w="763" w:type="dxa"/>
            <w:shd w:val="clear" w:color="auto" w:fill="FFD56C"/>
          </w:tcPr>
          <w:p w14:paraId="6EC5D966" w14:textId="77777777" w:rsidR="00ED307F" w:rsidRPr="002A3C53" w:rsidRDefault="00ED307F" w:rsidP="00073CDB">
            <w:pPr>
              <w:jc w:val="center"/>
              <w:rPr>
                <w:rFonts w:ascii="Roboto" w:hAnsi="Roboto"/>
                <w:lang w:val="nl-NL"/>
              </w:rPr>
            </w:pPr>
          </w:p>
        </w:tc>
        <w:tc>
          <w:tcPr>
            <w:tcW w:w="750" w:type="dxa"/>
            <w:shd w:val="clear" w:color="auto" w:fill="FC7F7A"/>
          </w:tcPr>
          <w:p w14:paraId="37320F92" w14:textId="77777777" w:rsidR="00ED307F" w:rsidRPr="002A3C53" w:rsidRDefault="00ED307F">
            <w:pPr>
              <w:rPr>
                <w:rFonts w:ascii="Roboto" w:hAnsi="Roboto" w:cstheme="minorHAnsi"/>
                <w:lang w:val="nl-NL"/>
              </w:rPr>
            </w:pPr>
          </w:p>
        </w:tc>
      </w:tr>
      <w:tr w:rsidR="000D58B5" w:rsidRPr="00000BA0" w14:paraId="020B656D" w14:textId="77777777" w:rsidTr="726A26E0">
        <w:tc>
          <w:tcPr>
            <w:tcW w:w="283" w:type="dxa"/>
          </w:tcPr>
          <w:p w14:paraId="46DDCB25" w14:textId="77777777" w:rsidR="000D58B5" w:rsidRPr="002A3C53" w:rsidRDefault="000D58B5">
            <w:pPr>
              <w:rPr>
                <w:rFonts w:ascii="Roboto" w:hAnsi="Roboto" w:cstheme="minorHAnsi"/>
                <w:lang w:val="nl-NL"/>
              </w:rPr>
            </w:pPr>
          </w:p>
        </w:tc>
        <w:tc>
          <w:tcPr>
            <w:tcW w:w="7530" w:type="dxa"/>
          </w:tcPr>
          <w:p w14:paraId="45C716DE" w14:textId="66B94797" w:rsidR="000D58B5" w:rsidRPr="00431A80" w:rsidRDefault="07D19D88" w:rsidP="726A26E0">
            <w:pPr>
              <w:rPr>
                <w:rFonts w:ascii="Roboto" w:hAnsi="Roboto"/>
                <w:sz w:val="20"/>
                <w:szCs w:val="20"/>
                <w:lang w:val="nl-BE"/>
              </w:rPr>
            </w:pPr>
            <w:r w:rsidRPr="002A3C53">
              <w:rPr>
                <w:rFonts w:ascii="Roboto" w:hAnsi="Roboto"/>
                <w:sz w:val="20"/>
                <w:szCs w:val="20"/>
                <w:lang w:val="nl-NL"/>
              </w:rPr>
              <w:t>6.2.</w:t>
            </w:r>
            <w:r w:rsidR="00F82B7E" w:rsidRPr="002A3C53">
              <w:rPr>
                <w:rFonts w:ascii="Roboto" w:hAnsi="Roboto"/>
                <w:sz w:val="20"/>
                <w:szCs w:val="20"/>
                <w:lang w:val="nl-NL"/>
              </w:rPr>
              <w:t>De kwaliteit van</w:t>
            </w:r>
            <w:r w:rsidR="00431A80">
              <w:rPr>
                <w:rFonts w:ascii="Roboto" w:hAnsi="Roboto"/>
                <w:sz w:val="20"/>
                <w:szCs w:val="20"/>
                <w:lang w:val="nl-NL"/>
              </w:rPr>
              <w:t xml:space="preserve"> de samenwerking met diverse partners zou mee deel moeten uitmaken van de zelfanalyse en beoordeling van de onderwijskwal</w:t>
            </w:r>
            <w:r w:rsidR="00CB49C5">
              <w:rPr>
                <w:rFonts w:ascii="Roboto" w:hAnsi="Roboto"/>
                <w:sz w:val="20"/>
                <w:szCs w:val="20"/>
                <w:lang w:val="nl-NL"/>
              </w:rPr>
              <w:t>iteit in scholen.</w:t>
            </w:r>
          </w:p>
        </w:tc>
        <w:tc>
          <w:tcPr>
            <w:tcW w:w="675" w:type="dxa"/>
            <w:shd w:val="clear" w:color="auto" w:fill="5CD5B0"/>
          </w:tcPr>
          <w:p w14:paraId="01C526FB" w14:textId="77777777" w:rsidR="000D58B5" w:rsidRPr="002A3C53" w:rsidRDefault="000D58B5">
            <w:pPr>
              <w:rPr>
                <w:rFonts w:ascii="Roboto" w:hAnsi="Roboto" w:cstheme="minorHAnsi"/>
                <w:lang w:val="nl-NL"/>
              </w:rPr>
            </w:pPr>
          </w:p>
        </w:tc>
        <w:tc>
          <w:tcPr>
            <w:tcW w:w="763" w:type="dxa"/>
            <w:shd w:val="clear" w:color="auto" w:fill="FFD56C"/>
          </w:tcPr>
          <w:p w14:paraId="037526FB" w14:textId="77777777" w:rsidR="000D58B5" w:rsidRPr="002A3C53" w:rsidRDefault="000D58B5" w:rsidP="00073CDB">
            <w:pPr>
              <w:jc w:val="center"/>
              <w:rPr>
                <w:rFonts w:ascii="Roboto" w:hAnsi="Roboto"/>
                <w:lang w:val="nl-NL"/>
              </w:rPr>
            </w:pPr>
          </w:p>
        </w:tc>
        <w:tc>
          <w:tcPr>
            <w:tcW w:w="750" w:type="dxa"/>
            <w:shd w:val="clear" w:color="auto" w:fill="FC7F7A"/>
          </w:tcPr>
          <w:p w14:paraId="40651CB7" w14:textId="77777777" w:rsidR="000D58B5" w:rsidRPr="002A3C53" w:rsidRDefault="000D58B5">
            <w:pPr>
              <w:rPr>
                <w:rFonts w:ascii="Roboto" w:hAnsi="Roboto" w:cstheme="minorHAnsi"/>
                <w:lang w:val="nl-NL"/>
              </w:rPr>
            </w:pPr>
          </w:p>
        </w:tc>
      </w:tr>
      <w:tr w:rsidR="000D58B5" w:rsidRPr="00000BA0" w14:paraId="10DE6456" w14:textId="77777777" w:rsidTr="726A26E0">
        <w:tc>
          <w:tcPr>
            <w:tcW w:w="283" w:type="dxa"/>
          </w:tcPr>
          <w:p w14:paraId="1DD73801" w14:textId="77777777" w:rsidR="000D58B5" w:rsidRPr="002A3C53" w:rsidRDefault="000D58B5">
            <w:pPr>
              <w:rPr>
                <w:rFonts w:ascii="Roboto" w:hAnsi="Roboto" w:cstheme="minorHAnsi"/>
                <w:lang w:val="nl-NL"/>
              </w:rPr>
            </w:pPr>
          </w:p>
        </w:tc>
        <w:tc>
          <w:tcPr>
            <w:tcW w:w="7530" w:type="dxa"/>
          </w:tcPr>
          <w:p w14:paraId="648C3522" w14:textId="2072A81B" w:rsidR="000D58B5" w:rsidRPr="002A3C53" w:rsidRDefault="07D19D88" w:rsidP="726A26E0">
            <w:pPr>
              <w:rPr>
                <w:rFonts w:ascii="Roboto" w:hAnsi="Roboto"/>
                <w:sz w:val="20"/>
                <w:szCs w:val="20"/>
                <w:lang w:val="nl-NL"/>
              </w:rPr>
            </w:pPr>
            <w:r w:rsidRPr="002A3C53">
              <w:rPr>
                <w:rFonts w:ascii="Roboto" w:hAnsi="Roboto"/>
                <w:sz w:val="20"/>
                <w:szCs w:val="20"/>
                <w:lang w:val="nl-NL"/>
              </w:rPr>
              <w:t>6.3.</w:t>
            </w:r>
            <w:r w:rsidR="00CB49C5">
              <w:rPr>
                <w:lang w:val="nl-NL"/>
              </w:rPr>
              <w:t>D</w:t>
            </w:r>
            <w:r w:rsidR="002569D4" w:rsidRPr="002A3C53">
              <w:rPr>
                <w:rFonts w:ascii="Roboto" w:hAnsi="Roboto"/>
                <w:sz w:val="20"/>
                <w:szCs w:val="20"/>
                <w:lang w:val="nl-NL"/>
              </w:rPr>
              <w:t xml:space="preserve">oelgerichte acties </w:t>
            </w:r>
            <w:r w:rsidR="00CB49C5">
              <w:rPr>
                <w:rFonts w:ascii="Roboto" w:hAnsi="Roboto"/>
                <w:sz w:val="20"/>
                <w:szCs w:val="20"/>
                <w:lang w:val="nl-NL"/>
              </w:rPr>
              <w:t xml:space="preserve">samen met onderwijspartners </w:t>
            </w:r>
            <w:r w:rsidR="002569D4" w:rsidRPr="002A3C53">
              <w:rPr>
                <w:rFonts w:ascii="Roboto" w:hAnsi="Roboto"/>
                <w:sz w:val="20"/>
                <w:szCs w:val="20"/>
                <w:lang w:val="nl-NL"/>
              </w:rPr>
              <w:t xml:space="preserve">(bijv. </w:t>
            </w:r>
            <w:r w:rsidR="00CB49C5">
              <w:rPr>
                <w:rFonts w:ascii="Roboto" w:hAnsi="Roboto"/>
                <w:sz w:val="20"/>
                <w:szCs w:val="20"/>
                <w:lang w:val="nl-NL"/>
              </w:rPr>
              <w:t xml:space="preserve">samen dilemma’s in de onderwijspraktijk vaststellen, </w:t>
            </w:r>
            <w:r w:rsidR="002569D4" w:rsidRPr="002A3C53">
              <w:rPr>
                <w:rFonts w:ascii="Roboto" w:hAnsi="Roboto"/>
                <w:sz w:val="20"/>
                <w:szCs w:val="20"/>
                <w:lang w:val="nl-NL"/>
              </w:rPr>
              <w:t>gemeenschappelijke doelen</w:t>
            </w:r>
            <w:r w:rsidR="00CB49C5">
              <w:rPr>
                <w:rFonts w:ascii="Roboto" w:hAnsi="Roboto"/>
                <w:sz w:val="20"/>
                <w:szCs w:val="20"/>
                <w:lang w:val="nl-NL"/>
              </w:rPr>
              <w:t xml:space="preserve"> stellen</w:t>
            </w:r>
            <w:r w:rsidR="002569D4" w:rsidRPr="002A3C53">
              <w:rPr>
                <w:rFonts w:ascii="Roboto" w:hAnsi="Roboto"/>
                <w:sz w:val="20"/>
                <w:szCs w:val="20"/>
                <w:lang w:val="nl-NL"/>
              </w:rPr>
              <w:t>, gezamenlijke activiteiten</w:t>
            </w:r>
            <w:r w:rsidR="00CB49C5">
              <w:rPr>
                <w:rFonts w:ascii="Roboto" w:hAnsi="Roboto"/>
                <w:sz w:val="20"/>
                <w:szCs w:val="20"/>
                <w:lang w:val="nl-NL"/>
              </w:rPr>
              <w:t xml:space="preserve"> ondernemen</w:t>
            </w:r>
            <w:r w:rsidR="002569D4" w:rsidRPr="002A3C53">
              <w:rPr>
                <w:rFonts w:ascii="Roboto" w:hAnsi="Roboto"/>
                <w:sz w:val="20"/>
                <w:szCs w:val="20"/>
                <w:lang w:val="nl-NL"/>
              </w:rPr>
              <w:t>)</w:t>
            </w:r>
            <w:r w:rsidR="00CB49C5">
              <w:rPr>
                <w:rFonts w:ascii="Roboto" w:hAnsi="Roboto"/>
                <w:sz w:val="20"/>
                <w:szCs w:val="20"/>
                <w:lang w:val="nl-NL"/>
              </w:rPr>
              <w:t xml:space="preserve"> zouden mee opgenomen moeten worden in de evaluatie en kwaliteitsverbetering van de onderwijspraktijk.</w:t>
            </w:r>
          </w:p>
        </w:tc>
        <w:tc>
          <w:tcPr>
            <w:tcW w:w="675" w:type="dxa"/>
            <w:shd w:val="clear" w:color="auto" w:fill="5CD5B0"/>
          </w:tcPr>
          <w:p w14:paraId="71DF5116" w14:textId="77777777" w:rsidR="000D58B5" w:rsidRPr="002A3C53" w:rsidRDefault="000D58B5">
            <w:pPr>
              <w:rPr>
                <w:rFonts w:ascii="Roboto" w:hAnsi="Roboto" w:cstheme="minorHAnsi"/>
                <w:lang w:val="nl-NL"/>
              </w:rPr>
            </w:pPr>
          </w:p>
        </w:tc>
        <w:tc>
          <w:tcPr>
            <w:tcW w:w="763" w:type="dxa"/>
            <w:shd w:val="clear" w:color="auto" w:fill="FFD56C"/>
          </w:tcPr>
          <w:p w14:paraId="1F369CE0" w14:textId="77777777" w:rsidR="000D58B5" w:rsidRPr="002A3C53" w:rsidRDefault="000D58B5" w:rsidP="00073CDB">
            <w:pPr>
              <w:jc w:val="center"/>
              <w:rPr>
                <w:rFonts w:ascii="Roboto" w:hAnsi="Roboto"/>
                <w:lang w:val="nl-NL"/>
              </w:rPr>
            </w:pPr>
          </w:p>
        </w:tc>
        <w:tc>
          <w:tcPr>
            <w:tcW w:w="750" w:type="dxa"/>
            <w:shd w:val="clear" w:color="auto" w:fill="FC7F7A"/>
          </w:tcPr>
          <w:p w14:paraId="0D2CF5CD" w14:textId="77777777" w:rsidR="000D58B5" w:rsidRPr="002A3C53" w:rsidRDefault="000D58B5">
            <w:pPr>
              <w:rPr>
                <w:rFonts w:ascii="Roboto" w:hAnsi="Roboto" w:cstheme="minorHAnsi"/>
                <w:lang w:val="nl-NL"/>
              </w:rPr>
            </w:pPr>
          </w:p>
        </w:tc>
      </w:tr>
      <w:tr w:rsidR="000D58B5" w:rsidRPr="00000BA0" w14:paraId="69A17430" w14:textId="77777777" w:rsidTr="726A26E0">
        <w:tc>
          <w:tcPr>
            <w:tcW w:w="283" w:type="dxa"/>
          </w:tcPr>
          <w:p w14:paraId="7DFDCA36" w14:textId="77777777" w:rsidR="000D58B5" w:rsidRPr="002A3C53" w:rsidRDefault="000D58B5">
            <w:pPr>
              <w:rPr>
                <w:rFonts w:ascii="Roboto" w:hAnsi="Roboto" w:cstheme="minorHAnsi"/>
                <w:lang w:val="nl-NL"/>
              </w:rPr>
            </w:pPr>
          </w:p>
        </w:tc>
        <w:tc>
          <w:tcPr>
            <w:tcW w:w="7530" w:type="dxa"/>
          </w:tcPr>
          <w:p w14:paraId="0C436C30" w14:textId="3A13270A" w:rsidR="000D58B5" w:rsidRPr="00DB6747" w:rsidRDefault="07D19D88" w:rsidP="726A26E0">
            <w:pPr>
              <w:rPr>
                <w:rFonts w:ascii="Roboto" w:hAnsi="Roboto"/>
                <w:sz w:val="20"/>
                <w:szCs w:val="20"/>
                <w:lang w:val="nl-NL"/>
              </w:rPr>
            </w:pPr>
            <w:r w:rsidRPr="002A3C53">
              <w:rPr>
                <w:rFonts w:ascii="Roboto" w:hAnsi="Roboto"/>
                <w:sz w:val="20"/>
                <w:szCs w:val="20"/>
                <w:lang w:val="nl-NL"/>
              </w:rPr>
              <w:t>6.4.</w:t>
            </w:r>
            <w:r w:rsidR="00CB49C5" w:rsidRPr="00DB6747">
              <w:rPr>
                <w:rFonts w:ascii="Roboto" w:hAnsi="Roboto"/>
                <w:sz w:val="20"/>
                <w:szCs w:val="20"/>
                <w:lang w:val="nl-NL"/>
              </w:rPr>
              <w:t>Er is ook een monitoring nodig van factoren die een impact hebben op de samenwerking, zoals het ontwikkelen en beschikbaar maken van plaatsen waar de uitwisseling van praktijken op een veilige manier kan gebeuren.</w:t>
            </w:r>
          </w:p>
        </w:tc>
        <w:tc>
          <w:tcPr>
            <w:tcW w:w="675" w:type="dxa"/>
            <w:shd w:val="clear" w:color="auto" w:fill="5CD5B0"/>
          </w:tcPr>
          <w:p w14:paraId="119A1694" w14:textId="77777777" w:rsidR="000D58B5" w:rsidRPr="002A3C53" w:rsidRDefault="000D58B5">
            <w:pPr>
              <w:rPr>
                <w:rFonts w:ascii="Roboto" w:hAnsi="Roboto" w:cstheme="minorHAnsi"/>
                <w:lang w:val="nl-NL"/>
              </w:rPr>
            </w:pPr>
          </w:p>
        </w:tc>
        <w:tc>
          <w:tcPr>
            <w:tcW w:w="763" w:type="dxa"/>
            <w:shd w:val="clear" w:color="auto" w:fill="FFD56C"/>
          </w:tcPr>
          <w:p w14:paraId="5F60D486" w14:textId="77777777" w:rsidR="000D58B5" w:rsidRPr="002A3C53" w:rsidRDefault="000D58B5" w:rsidP="00073CDB">
            <w:pPr>
              <w:jc w:val="center"/>
              <w:rPr>
                <w:rFonts w:ascii="Roboto" w:hAnsi="Roboto"/>
                <w:lang w:val="nl-NL"/>
              </w:rPr>
            </w:pPr>
          </w:p>
        </w:tc>
        <w:tc>
          <w:tcPr>
            <w:tcW w:w="750" w:type="dxa"/>
            <w:shd w:val="clear" w:color="auto" w:fill="FC7F7A"/>
          </w:tcPr>
          <w:p w14:paraId="20C611B1" w14:textId="77777777" w:rsidR="000D58B5" w:rsidRPr="002A3C53" w:rsidRDefault="000D58B5">
            <w:pPr>
              <w:rPr>
                <w:rFonts w:ascii="Roboto" w:hAnsi="Roboto" w:cstheme="minorHAnsi"/>
                <w:lang w:val="nl-NL"/>
              </w:rPr>
            </w:pPr>
          </w:p>
        </w:tc>
      </w:tr>
      <w:tr w:rsidR="000D58B5" w:rsidRPr="00000BA0" w14:paraId="27814BAB" w14:textId="77777777" w:rsidTr="726A26E0">
        <w:tc>
          <w:tcPr>
            <w:tcW w:w="283" w:type="dxa"/>
          </w:tcPr>
          <w:p w14:paraId="00739986" w14:textId="77777777" w:rsidR="000D58B5" w:rsidRPr="002A3C53" w:rsidRDefault="000D58B5">
            <w:pPr>
              <w:rPr>
                <w:rFonts w:ascii="Roboto" w:hAnsi="Roboto" w:cstheme="minorHAnsi"/>
                <w:lang w:val="nl-NL"/>
              </w:rPr>
            </w:pPr>
          </w:p>
        </w:tc>
        <w:tc>
          <w:tcPr>
            <w:tcW w:w="7530" w:type="dxa"/>
          </w:tcPr>
          <w:p w14:paraId="6DD55510" w14:textId="0E6109EA" w:rsidR="000D58B5" w:rsidRPr="002A3C53" w:rsidRDefault="07D19D88" w:rsidP="726A26E0">
            <w:pPr>
              <w:rPr>
                <w:rFonts w:ascii="Roboto" w:hAnsi="Roboto"/>
                <w:sz w:val="20"/>
                <w:szCs w:val="20"/>
                <w:lang w:val="nl-NL"/>
              </w:rPr>
            </w:pPr>
            <w:r w:rsidRPr="002A3C53">
              <w:rPr>
                <w:rFonts w:ascii="Roboto" w:hAnsi="Roboto"/>
                <w:sz w:val="20"/>
                <w:szCs w:val="20"/>
                <w:lang w:val="nl-NL"/>
              </w:rPr>
              <w:t>6.5.</w:t>
            </w:r>
            <w:r w:rsidR="00DB6747">
              <w:rPr>
                <w:rFonts w:ascii="Roboto" w:hAnsi="Roboto"/>
                <w:sz w:val="20"/>
                <w:szCs w:val="20"/>
                <w:lang w:val="nl-NL"/>
              </w:rPr>
              <w:t xml:space="preserve">Scholen moeten </w:t>
            </w:r>
            <w:r w:rsidR="005C26EB" w:rsidRPr="002A3C53">
              <w:rPr>
                <w:rFonts w:ascii="Roboto" w:hAnsi="Roboto"/>
                <w:sz w:val="20"/>
                <w:szCs w:val="20"/>
                <w:lang w:val="nl-NL"/>
              </w:rPr>
              <w:t>ALLE personeelsleden betrekken</w:t>
            </w:r>
            <w:r w:rsidR="00DB6747">
              <w:rPr>
                <w:rFonts w:ascii="Roboto" w:hAnsi="Roboto"/>
                <w:sz w:val="20"/>
                <w:szCs w:val="20"/>
                <w:lang w:val="nl-NL"/>
              </w:rPr>
              <w:t xml:space="preserve"> in het proces van permanente professionalisering.</w:t>
            </w:r>
          </w:p>
        </w:tc>
        <w:tc>
          <w:tcPr>
            <w:tcW w:w="675" w:type="dxa"/>
            <w:shd w:val="clear" w:color="auto" w:fill="5CD5B0"/>
          </w:tcPr>
          <w:p w14:paraId="2C2D272C" w14:textId="77777777" w:rsidR="000D58B5" w:rsidRPr="002A3C53" w:rsidRDefault="000D58B5">
            <w:pPr>
              <w:rPr>
                <w:rFonts w:ascii="Roboto" w:hAnsi="Roboto" w:cstheme="minorHAnsi"/>
                <w:lang w:val="nl-NL"/>
              </w:rPr>
            </w:pPr>
          </w:p>
        </w:tc>
        <w:tc>
          <w:tcPr>
            <w:tcW w:w="763" w:type="dxa"/>
            <w:shd w:val="clear" w:color="auto" w:fill="FFD56C"/>
          </w:tcPr>
          <w:p w14:paraId="5B4498A0" w14:textId="77777777" w:rsidR="000D58B5" w:rsidRPr="002A3C53" w:rsidRDefault="000D58B5" w:rsidP="00073CDB">
            <w:pPr>
              <w:jc w:val="center"/>
              <w:rPr>
                <w:rFonts w:ascii="Roboto" w:hAnsi="Roboto"/>
                <w:lang w:val="nl-NL"/>
              </w:rPr>
            </w:pPr>
          </w:p>
        </w:tc>
        <w:tc>
          <w:tcPr>
            <w:tcW w:w="750" w:type="dxa"/>
            <w:shd w:val="clear" w:color="auto" w:fill="FC7F7A"/>
          </w:tcPr>
          <w:p w14:paraId="71A02390" w14:textId="77777777" w:rsidR="000D58B5" w:rsidRPr="002A3C53" w:rsidRDefault="000D58B5">
            <w:pPr>
              <w:rPr>
                <w:rFonts w:ascii="Roboto" w:hAnsi="Roboto" w:cstheme="minorHAnsi"/>
                <w:lang w:val="nl-NL"/>
              </w:rPr>
            </w:pPr>
          </w:p>
        </w:tc>
      </w:tr>
    </w:tbl>
    <w:p w14:paraId="2D605B48" w14:textId="77777777" w:rsidR="00494D25" w:rsidRPr="002A3C53" w:rsidRDefault="00494D25">
      <w:pPr>
        <w:rPr>
          <w:rFonts w:ascii="Roboto" w:hAnsi="Roboto"/>
          <w:lang w:val="nl-NL"/>
        </w:rPr>
      </w:pPr>
    </w:p>
    <w:p w14:paraId="2EFE86DA" w14:textId="697ED4E2" w:rsidR="00B44424" w:rsidRPr="002A3C53" w:rsidRDefault="00425D60">
      <w:pPr>
        <w:rPr>
          <w:rFonts w:ascii="Roboto" w:hAnsi="Roboto"/>
          <w:lang w:val="nl-NL"/>
        </w:rPr>
      </w:pPr>
      <w:r w:rsidRPr="002A3C53">
        <w:rPr>
          <w:rFonts w:ascii="Roboto" w:hAnsi="Roboto"/>
          <w:lang w:val="nl-NL"/>
        </w:rPr>
        <w:t>3-</w:t>
      </w:r>
      <w:r w:rsidR="00036D4E" w:rsidRPr="002A3C53">
        <w:rPr>
          <w:rFonts w:ascii="Roboto" w:hAnsi="Roboto"/>
          <w:lang w:val="nl-NL"/>
        </w:rPr>
        <w:t xml:space="preserve"> </w:t>
      </w:r>
      <w:r w:rsidR="00C017FB" w:rsidRPr="002A3C53">
        <w:rPr>
          <w:rFonts w:ascii="Roboto" w:hAnsi="Roboto"/>
          <w:lang w:val="nl-NL"/>
        </w:rPr>
        <w:t xml:space="preserve">Kies </w:t>
      </w:r>
      <w:r w:rsidR="002A3C53">
        <w:rPr>
          <w:rFonts w:ascii="Roboto" w:hAnsi="Roboto"/>
          <w:lang w:val="nl-NL"/>
        </w:rPr>
        <w:t xml:space="preserve">er </w:t>
      </w:r>
      <w:r w:rsidR="00C017FB" w:rsidRPr="002A3C53">
        <w:rPr>
          <w:rFonts w:ascii="Roboto" w:hAnsi="Roboto"/>
          <w:lang w:val="nl-NL"/>
        </w:rPr>
        <w:t xml:space="preserve">één hoge prioriteit </w:t>
      </w:r>
      <w:r w:rsidR="002A3C53">
        <w:rPr>
          <w:rFonts w:ascii="Roboto" w:hAnsi="Roboto"/>
          <w:lang w:val="nl-NL"/>
        </w:rPr>
        <w:t>uit. P</w:t>
      </w:r>
      <w:r w:rsidR="00C017FB" w:rsidRPr="002A3C53">
        <w:rPr>
          <w:rFonts w:ascii="Roboto" w:hAnsi="Roboto"/>
          <w:lang w:val="nl-NL"/>
        </w:rPr>
        <w:t xml:space="preserve">lan hoe je </w:t>
      </w:r>
      <w:r w:rsidR="002A3C53">
        <w:rPr>
          <w:rFonts w:ascii="Roboto" w:hAnsi="Roboto"/>
          <w:lang w:val="nl-NL"/>
        </w:rPr>
        <w:t xml:space="preserve">kunt opkomen </w:t>
      </w:r>
      <w:r w:rsidR="00C017FB" w:rsidRPr="002A3C53">
        <w:rPr>
          <w:rFonts w:ascii="Roboto" w:hAnsi="Roboto"/>
          <w:lang w:val="nl-NL"/>
        </w:rPr>
        <w:t xml:space="preserve">voor de implementatie ervan in je lokale gemeenschap. Volg </w:t>
      </w:r>
      <w:r w:rsidR="002A3C53">
        <w:rPr>
          <w:rFonts w:ascii="Roboto" w:hAnsi="Roboto"/>
          <w:lang w:val="nl-NL"/>
        </w:rPr>
        <w:t xml:space="preserve">daarbij </w:t>
      </w:r>
      <w:r w:rsidR="00C017FB" w:rsidRPr="002A3C53">
        <w:rPr>
          <w:rFonts w:ascii="Roboto" w:hAnsi="Roboto"/>
          <w:lang w:val="nl-NL"/>
        </w:rPr>
        <w:t>onderstaand proces van belangenbehartiging.</w:t>
      </w:r>
    </w:p>
    <w:tbl>
      <w:tblPr>
        <w:tblStyle w:val="Tabelraster"/>
        <w:tblW w:w="0" w:type="auto"/>
        <w:tblLook w:val="04A0" w:firstRow="1" w:lastRow="0" w:firstColumn="1" w:lastColumn="0" w:noHBand="0" w:noVBand="1"/>
      </w:tblPr>
      <w:tblGrid>
        <w:gridCol w:w="4247"/>
        <w:gridCol w:w="4247"/>
      </w:tblGrid>
      <w:tr w:rsidR="00425D60" w:rsidRPr="00000BA0" w14:paraId="5728DF49" w14:textId="77777777" w:rsidTr="00073CDB">
        <w:tc>
          <w:tcPr>
            <w:tcW w:w="4247" w:type="dxa"/>
            <w:shd w:val="clear" w:color="auto" w:fill="5CD5B0"/>
          </w:tcPr>
          <w:p w14:paraId="46969136" w14:textId="129AC4F8" w:rsidR="00425D60" w:rsidRDefault="00425D60" w:rsidP="00F00EE7">
            <w:pPr>
              <w:jc w:val="center"/>
              <w:rPr>
                <w:rFonts w:ascii="Roboto" w:hAnsi="Roboto"/>
                <w:b/>
                <w:bCs/>
                <w:color w:val="FFFFFF" w:themeColor="background1"/>
              </w:rPr>
            </w:pPr>
            <w:proofErr w:type="spellStart"/>
            <w:r w:rsidRPr="00F0053D">
              <w:rPr>
                <w:rFonts w:ascii="Roboto" w:hAnsi="Roboto"/>
                <w:b/>
                <w:bCs/>
                <w:color w:val="FFFFFF" w:themeColor="background1"/>
              </w:rPr>
              <w:t>Proces</w:t>
            </w:r>
            <w:proofErr w:type="spellEnd"/>
            <w:r w:rsidR="00C60B9A">
              <w:rPr>
                <w:rFonts w:ascii="Roboto" w:hAnsi="Roboto"/>
                <w:b/>
                <w:bCs/>
                <w:color w:val="FFFFFF" w:themeColor="background1"/>
              </w:rPr>
              <w:t xml:space="preserve"> van </w:t>
            </w:r>
            <w:proofErr w:type="spellStart"/>
            <w:r w:rsidR="00C60B9A">
              <w:rPr>
                <w:rFonts w:ascii="Roboto" w:hAnsi="Roboto"/>
                <w:b/>
                <w:bCs/>
                <w:color w:val="FFFFFF" w:themeColor="background1"/>
              </w:rPr>
              <w:t>belangenbehartiging</w:t>
            </w:r>
            <w:proofErr w:type="spellEnd"/>
            <w:r w:rsidR="002C5D30">
              <w:rPr>
                <w:rFonts w:ascii="Roboto" w:hAnsi="Roboto"/>
                <w:b/>
                <w:bCs/>
                <w:color w:val="FFFFFF" w:themeColor="background1"/>
              </w:rPr>
              <w:t>*</w:t>
            </w:r>
          </w:p>
          <w:p w14:paraId="76E10E2F" w14:textId="03B6DB34" w:rsidR="002C5D30" w:rsidRPr="00F0053D" w:rsidRDefault="002C5D30" w:rsidP="00F00EE7">
            <w:pPr>
              <w:jc w:val="center"/>
              <w:rPr>
                <w:rFonts w:ascii="Roboto" w:hAnsi="Roboto"/>
                <w:b/>
                <w:bCs/>
                <w:color w:val="FFFFFF" w:themeColor="background1"/>
              </w:rPr>
            </w:pPr>
          </w:p>
        </w:tc>
        <w:tc>
          <w:tcPr>
            <w:tcW w:w="4247" w:type="dxa"/>
            <w:shd w:val="clear" w:color="auto" w:fill="5CD5B0"/>
          </w:tcPr>
          <w:p w14:paraId="32EA075A" w14:textId="587044E8" w:rsidR="00425D60" w:rsidRPr="00F26B8B" w:rsidRDefault="00425D60" w:rsidP="00F00EE7">
            <w:pPr>
              <w:jc w:val="center"/>
              <w:rPr>
                <w:rFonts w:ascii="Roboto" w:hAnsi="Roboto"/>
                <w:b/>
                <w:bCs/>
                <w:color w:val="FFFFFF" w:themeColor="background1"/>
                <w:lang w:val="nl-BE"/>
              </w:rPr>
            </w:pPr>
            <w:r w:rsidRPr="00F26B8B">
              <w:rPr>
                <w:rFonts w:ascii="Roboto" w:hAnsi="Roboto"/>
                <w:b/>
                <w:bCs/>
                <w:color w:val="FFFFFF" w:themeColor="background1"/>
                <w:lang w:val="nl-BE"/>
              </w:rPr>
              <w:t xml:space="preserve">Plan </w:t>
            </w:r>
            <w:r w:rsidR="002C5D30">
              <w:rPr>
                <w:rFonts w:ascii="Roboto" w:hAnsi="Roboto"/>
                <w:b/>
                <w:bCs/>
                <w:color w:val="FFFFFF" w:themeColor="background1"/>
                <w:lang w:val="nl-BE"/>
              </w:rPr>
              <w:t>jouw</w:t>
            </w:r>
            <w:r w:rsidR="00C60B9A" w:rsidRPr="00F26B8B">
              <w:rPr>
                <w:rFonts w:ascii="Roboto" w:hAnsi="Roboto"/>
                <w:b/>
                <w:bCs/>
                <w:color w:val="FFFFFF" w:themeColor="background1"/>
                <w:lang w:val="nl-BE"/>
              </w:rPr>
              <w:t xml:space="preserve"> </w:t>
            </w:r>
            <w:r w:rsidR="002C5D30">
              <w:rPr>
                <w:rFonts w:ascii="Roboto" w:hAnsi="Roboto"/>
                <w:b/>
                <w:bCs/>
                <w:color w:val="FFFFFF" w:themeColor="background1"/>
                <w:lang w:val="nl-BE"/>
              </w:rPr>
              <w:t>belangenbehartigingsactie gericht op</w:t>
            </w:r>
            <w:r w:rsidR="000809DA" w:rsidRPr="00F26B8B">
              <w:rPr>
                <w:rFonts w:ascii="Roboto" w:hAnsi="Roboto"/>
                <w:b/>
                <w:bCs/>
                <w:color w:val="FFFFFF" w:themeColor="background1"/>
                <w:lang w:val="nl-BE"/>
              </w:rPr>
              <w:t xml:space="preserve"> inclusi</w:t>
            </w:r>
            <w:r w:rsidR="00C60B9A" w:rsidRPr="00F26B8B">
              <w:rPr>
                <w:rFonts w:ascii="Roboto" w:hAnsi="Roboto"/>
                <w:b/>
                <w:bCs/>
                <w:color w:val="FFFFFF" w:themeColor="background1"/>
                <w:lang w:val="nl-BE"/>
              </w:rPr>
              <w:t>e</w:t>
            </w:r>
          </w:p>
        </w:tc>
      </w:tr>
      <w:tr w:rsidR="00425D60" w:rsidRPr="00000BA0" w14:paraId="67264531" w14:textId="77777777" w:rsidTr="00425D60">
        <w:tc>
          <w:tcPr>
            <w:tcW w:w="4247" w:type="dxa"/>
          </w:tcPr>
          <w:p w14:paraId="60A0CF80" w14:textId="56D8853F" w:rsidR="00425D60" w:rsidRPr="002C5D30" w:rsidRDefault="00F00EE7" w:rsidP="00F00EE7">
            <w:pPr>
              <w:rPr>
                <w:rFonts w:ascii="Roboto" w:hAnsi="Roboto"/>
                <w:b/>
                <w:bCs/>
                <w:lang w:val="nl-NL"/>
              </w:rPr>
            </w:pPr>
            <w:r w:rsidRPr="002C5D30">
              <w:rPr>
                <w:rFonts w:ascii="Roboto" w:hAnsi="Roboto"/>
                <w:b/>
                <w:bCs/>
                <w:lang w:val="nl-NL"/>
              </w:rPr>
              <w:t>Ma</w:t>
            </w:r>
            <w:r w:rsidR="003254A6" w:rsidRPr="002C5D30">
              <w:rPr>
                <w:rFonts w:ascii="Roboto" w:hAnsi="Roboto"/>
                <w:b/>
                <w:bCs/>
                <w:lang w:val="nl-NL"/>
              </w:rPr>
              <w:t xml:space="preserve">ak je </w:t>
            </w:r>
            <w:r w:rsidR="002A3C53" w:rsidRPr="002C5D30">
              <w:rPr>
                <w:rFonts w:ascii="Roboto" w:hAnsi="Roboto"/>
                <w:b/>
                <w:bCs/>
                <w:lang w:val="nl-NL"/>
              </w:rPr>
              <w:t xml:space="preserve">punt </w:t>
            </w:r>
            <w:r w:rsidR="002C5D30" w:rsidRPr="002C5D30">
              <w:rPr>
                <w:rFonts w:ascii="Roboto" w:hAnsi="Roboto"/>
                <w:b/>
                <w:bCs/>
                <w:lang w:val="nl-NL"/>
              </w:rPr>
              <w:t>helder</w:t>
            </w:r>
          </w:p>
          <w:p w14:paraId="6D02C931" w14:textId="77777777" w:rsidR="003254A6" w:rsidRDefault="003254A6" w:rsidP="00F00EE7">
            <w:pPr>
              <w:rPr>
                <w:rFonts w:ascii="Roboto" w:hAnsi="Roboto"/>
                <w:lang w:val="nl-NL"/>
              </w:rPr>
            </w:pPr>
            <w:r w:rsidRPr="002C5D30">
              <w:rPr>
                <w:rFonts w:ascii="Roboto" w:hAnsi="Roboto"/>
                <w:lang w:val="nl-NL"/>
              </w:rPr>
              <w:t xml:space="preserve">Bepaal </w:t>
            </w:r>
            <w:r w:rsidR="002A3C53" w:rsidRPr="002C5D30">
              <w:rPr>
                <w:rFonts w:ascii="Roboto" w:hAnsi="Roboto"/>
                <w:lang w:val="nl-NL"/>
              </w:rPr>
              <w:t>welke</w:t>
            </w:r>
            <w:r w:rsidRPr="002C5D30">
              <w:rPr>
                <w:rFonts w:ascii="Roboto" w:hAnsi="Roboto"/>
                <w:lang w:val="nl-NL"/>
              </w:rPr>
              <w:t xml:space="preserve"> v</w:t>
            </w:r>
            <w:r w:rsidR="004E4283" w:rsidRPr="002C5D30">
              <w:rPr>
                <w:rFonts w:ascii="Roboto" w:hAnsi="Roboto"/>
                <w:lang w:val="nl-NL"/>
              </w:rPr>
              <w:t xml:space="preserve">eranderingen </w:t>
            </w:r>
            <w:r w:rsidR="002A3C53" w:rsidRPr="002C5D30">
              <w:rPr>
                <w:rFonts w:ascii="Roboto" w:hAnsi="Roboto"/>
                <w:lang w:val="nl-NL"/>
              </w:rPr>
              <w:t>er</w:t>
            </w:r>
            <w:r w:rsidR="004E4283" w:rsidRPr="002C5D30">
              <w:rPr>
                <w:rFonts w:ascii="Roboto" w:hAnsi="Roboto"/>
                <w:lang w:val="nl-NL"/>
              </w:rPr>
              <w:t xml:space="preserve"> lokaal moeten worden doorgevoerd en waarom</w:t>
            </w:r>
            <w:r w:rsidR="002C5D30">
              <w:rPr>
                <w:rFonts w:ascii="Roboto" w:hAnsi="Roboto"/>
                <w:lang w:val="nl-NL"/>
              </w:rPr>
              <w:t>.</w:t>
            </w:r>
          </w:p>
          <w:p w14:paraId="560ADA52" w14:textId="11667F9D" w:rsidR="002C5D30" w:rsidRPr="002C5D30" w:rsidRDefault="002C5D30" w:rsidP="00F00EE7">
            <w:pPr>
              <w:rPr>
                <w:rFonts w:ascii="Roboto" w:hAnsi="Roboto"/>
                <w:lang w:val="nl-NL"/>
              </w:rPr>
            </w:pPr>
          </w:p>
        </w:tc>
        <w:tc>
          <w:tcPr>
            <w:tcW w:w="4247" w:type="dxa"/>
          </w:tcPr>
          <w:p w14:paraId="4263A5B3" w14:textId="77777777" w:rsidR="00425D60" w:rsidRPr="002C5D30" w:rsidRDefault="00425D60" w:rsidP="00425D60">
            <w:pPr>
              <w:rPr>
                <w:rFonts w:ascii="Roboto" w:hAnsi="Roboto"/>
                <w:lang w:val="nl-NL"/>
              </w:rPr>
            </w:pPr>
          </w:p>
          <w:p w14:paraId="29E7CB68" w14:textId="77777777" w:rsidR="003844CE" w:rsidRPr="002C5D30" w:rsidRDefault="003844CE" w:rsidP="00425D60">
            <w:pPr>
              <w:rPr>
                <w:rFonts w:ascii="Roboto" w:hAnsi="Roboto"/>
                <w:lang w:val="nl-NL"/>
              </w:rPr>
            </w:pPr>
          </w:p>
          <w:p w14:paraId="26A0002A" w14:textId="77777777" w:rsidR="003844CE" w:rsidRPr="002C5D30" w:rsidRDefault="003844CE" w:rsidP="00425D60">
            <w:pPr>
              <w:rPr>
                <w:rFonts w:ascii="Roboto" w:hAnsi="Roboto"/>
                <w:lang w:val="nl-NL"/>
              </w:rPr>
            </w:pPr>
          </w:p>
          <w:p w14:paraId="79665DB8" w14:textId="3C731957" w:rsidR="003844CE" w:rsidRPr="002C5D30" w:rsidRDefault="003844CE" w:rsidP="00425D60">
            <w:pPr>
              <w:rPr>
                <w:rFonts w:ascii="Roboto" w:hAnsi="Roboto"/>
                <w:lang w:val="nl-NL"/>
              </w:rPr>
            </w:pPr>
          </w:p>
        </w:tc>
      </w:tr>
      <w:tr w:rsidR="00425D60" w:rsidRPr="00000BA0" w14:paraId="2E5BADC6" w14:textId="77777777" w:rsidTr="00425D60">
        <w:tc>
          <w:tcPr>
            <w:tcW w:w="4247" w:type="dxa"/>
          </w:tcPr>
          <w:p w14:paraId="5BCCDADF" w14:textId="121D7D42" w:rsidR="00F00EE7" w:rsidRPr="002C5D30" w:rsidRDefault="00877B5C" w:rsidP="00F00EE7">
            <w:pPr>
              <w:rPr>
                <w:rFonts w:ascii="Roboto" w:hAnsi="Roboto"/>
                <w:b/>
                <w:bCs/>
                <w:lang w:val="nl-NL"/>
              </w:rPr>
            </w:pPr>
            <w:r w:rsidRPr="002C5D30">
              <w:rPr>
                <w:rFonts w:ascii="Roboto" w:hAnsi="Roboto"/>
                <w:b/>
                <w:bCs/>
                <w:lang w:val="nl-NL"/>
              </w:rPr>
              <w:t xml:space="preserve">Coach </w:t>
            </w:r>
            <w:r w:rsidR="00DC479F" w:rsidRPr="002C5D30">
              <w:rPr>
                <w:rFonts w:ascii="Roboto" w:hAnsi="Roboto"/>
                <w:b/>
                <w:bCs/>
                <w:lang w:val="nl-NL"/>
              </w:rPr>
              <w:t xml:space="preserve">en betrek </w:t>
            </w:r>
            <w:r w:rsidR="002A3C53" w:rsidRPr="002C5D30">
              <w:rPr>
                <w:rFonts w:ascii="Roboto" w:hAnsi="Roboto"/>
                <w:b/>
                <w:bCs/>
                <w:lang w:val="nl-NL"/>
              </w:rPr>
              <w:t>mede</w:t>
            </w:r>
            <w:r w:rsidR="00DC479F" w:rsidRPr="002C5D30">
              <w:rPr>
                <w:rFonts w:ascii="Roboto" w:hAnsi="Roboto"/>
                <w:b/>
                <w:bCs/>
                <w:lang w:val="nl-NL"/>
              </w:rPr>
              <w:t xml:space="preserve">standers </w:t>
            </w:r>
          </w:p>
          <w:p w14:paraId="359DD2FB" w14:textId="75852EEF" w:rsidR="00425D60" w:rsidRPr="002C5D30" w:rsidRDefault="00877B5C" w:rsidP="00425D60">
            <w:pPr>
              <w:rPr>
                <w:rFonts w:ascii="Roboto" w:hAnsi="Roboto"/>
                <w:lang w:val="nl-NL"/>
              </w:rPr>
            </w:pPr>
            <w:r w:rsidRPr="002C5D30">
              <w:rPr>
                <w:rFonts w:ascii="Roboto" w:hAnsi="Roboto"/>
                <w:lang w:val="nl-NL"/>
              </w:rPr>
              <w:t>Bepaal een strategie om anderen aan te moedigen</w:t>
            </w:r>
            <w:r w:rsidR="002A3C53" w:rsidRPr="002C5D30">
              <w:rPr>
                <w:rFonts w:ascii="Roboto" w:hAnsi="Roboto"/>
                <w:lang w:val="nl-NL"/>
              </w:rPr>
              <w:t xml:space="preserve"> om de verandering mogelijk te maken </w:t>
            </w:r>
            <w:r w:rsidR="001D053C" w:rsidRPr="002C5D30">
              <w:rPr>
                <w:rFonts w:ascii="Roboto" w:hAnsi="Roboto"/>
                <w:lang w:val="nl-NL"/>
              </w:rPr>
              <w:t xml:space="preserve">en </w:t>
            </w:r>
            <w:r w:rsidR="002A3C53" w:rsidRPr="002C5D30">
              <w:rPr>
                <w:rFonts w:ascii="Roboto" w:hAnsi="Roboto"/>
                <w:lang w:val="nl-NL"/>
              </w:rPr>
              <w:t xml:space="preserve">om </w:t>
            </w:r>
            <w:r w:rsidR="002C5D30">
              <w:rPr>
                <w:rFonts w:ascii="Roboto" w:hAnsi="Roboto"/>
                <w:lang w:val="nl-NL"/>
              </w:rPr>
              <w:t xml:space="preserve">mee </w:t>
            </w:r>
            <w:r w:rsidR="001D053C" w:rsidRPr="002C5D30">
              <w:rPr>
                <w:rFonts w:ascii="Roboto" w:hAnsi="Roboto"/>
                <w:lang w:val="nl-NL"/>
              </w:rPr>
              <w:t>te investeren in het veranderingsproces</w:t>
            </w:r>
            <w:r w:rsidR="002C5D30">
              <w:rPr>
                <w:rFonts w:ascii="Roboto" w:hAnsi="Roboto"/>
                <w:lang w:val="nl-NL"/>
              </w:rPr>
              <w:t>.</w:t>
            </w:r>
          </w:p>
          <w:p w14:paraId="423951A0" w14:textId="6CF39B94" w:rsidR="002C5D30" w:rsidRPr="002C5D30" w:rsidRDefault="002C5D30" w:rsidP="00425D60">
            <w:pPr>
              <w:rPr>
                <w:rFonts w:ascii="Roboto" w:hAnsi="Roboto"/>
                <w:lang w:val="nl-NL"/>
              </w:rPr>
            </w:pPr>
          </w:p>
        </w:tc>
        <w:tc>
          <w:tcPr>
            <w:tcW w:w="4247" w:type="dxa"/>
          </w:tcPr>
          <w:p w14:paraId="393D631F" w14:textId="77777777" w:rsidR="00425D60" w:rsidRPr="002C5D30" w:rsidRDefault="00425D60" w:rsidP="00425D60">
            <w:pPr>
              <w:rPr>
                <w:rFonts w:ascii="Roboto" w:hAnsi="Roboto"/>
                <w:lang w:val="nl-NL"/>
              </w:rPr>
            </w:pPr>
          </w:p>
          <w:p w14:paraId="27DAA8C7" w14:textId="77777777" w:rsidR="003844CE" w:rsidRPr="002C5D30" w:rsidRDefault="003844CE" w:rsidP="00425D60">
            <w:pPr>
              <w:rPr>
                <w:rFonts w:ascii="Roboto" w:hAnsi="Roboto"/>
                <w:lang w:val="nl-NL"/>
              </w:rPr>
            </w:pPr>
          </w:p>
          <w:p w14:paraId="5BE2524A" w14:textId="77777777" w:rsidR="003844CE" w:rsidRPr="002C5D30" w:rsidRDefault="003844CE" w:rsidP="00425D60">
            <w:pPr>
              <w:rPr>
                <w:rFonts w:ascii="Roboto" w:hAnsi="Roboto"/>
                <w:lang w:val="nl-NL"/>
              </w:rPr>
            </w:pPr>
          </w:p>
          <w:p w14:paraId="6BB9A5BA" w14:textId="77777777" w:rsidR="003844CE" w:rsidRPr="002C5D30" w:rsidRDefault="003844CE" w:rsidP="00425D60">
            <w:pPr>
              <w:rPr>
                <w:rFonts w:ascii="Roboto" w:hAnsi="Roboto"/>
                <w:lang w:val="nl-NL"/>
              </w:rPr>
            </w:pPr>
          </w:p>
          <w:p w14:paraId="2BFD4563" w14:textId="147BC823" w:rsidR="003844CE" w:rsidRPr="002C5D30" w:rsidRDefault="003844CE" w:rsidP="00425D60">
            <w:pPr>
              <w:rPr>
                <w:rFonts w:ascii="Roboto" w:hAnsi="Roboto"/>
                <w:lang w:val="nl-NL"/>
              </w:rPr>
            </w:pPr>
          </w:p>
        </w:tc>
      </w:tr>
      <w:tr w:rsidR="00425D60" w:rsidRPr="00000BA0" w14:paraId="38AB5C1F" w14:textId="77777777" w:rsidTr="00425D60">
        <w:tc>
          <w:tcPr>
            <w:tcW w:w="4247" w:type="dxa"/>
          </w:tcPr>
          <w:p w14:paraId="429B4582" w14:textId="4B7CB188" w:rsidR="00425D60" w:rsidRPr="002C5D30" w:rsidRDefault="00FB4BAC" w:rsidP="00425D60">
            <w:pPr>
              <w:rPr>
                <w:rFonts w:ascii="Roboto" w:hAnsi="Roboto"/>
                <w:b/>
                <w:bCs/>
                <w:lang w:val="nl-NL"/>
              </w:rPr>
            </w:pPr>
            <w:r w:rsidRPr="002C5D30">
              <w:rPr>
                <w:rFonts w:ascii="Roboto" w:hAnsi="Roboto"/>
                <w:b/>
                <w:bCs/>
                <w:lang w:val="nl-NL"/>
              </w:rPr>
              <w:t xml:space="preserve">Plan, </w:t>
            </w:r>
            <w:r w:rsidR="00265D50" w:rsidRPr="002C5D30">
              <w:rPr>
                <w:rFonts w:ascii="Roboto" w:hAnsi="Roboto"/>
                <w:b/>
                <w:bCs/>
                <w:lang w:val="nl-NL"/>
              </w:rPr>
              <w:t>ontwerp</w:t>
            </w:r>
            <w:r w:rsidRPr="002C5D30">
              <w:rPr>
                <w:rFonts w:ascii="Roboto" w:hAnsi="Roboto"/>
                <w:b/>
                <w:bCs/>
                <w:lang w:val="nl-NL"/>
              </w:rPr>
              <w:t xml:space="preserve"> </w:t>
            </w:r>
            <w:r w:rsidR="00265D50" w:rsidRPr="002C5D30">
              <w:rPr>
                <w:rFonts w:ascii="Roboto" w:hAnsi="Roboto"/>
                <w:b/>
                <w:bCs/>
                <w:lang w:val="nl-NL"/>
              </w:rPr>
              <w:t>en handel</w:t>
            </w:r>
          </w:p>
          <w:p w14:paraId="118912F6" w14:textId="77777777" w:rsidR="00265D50" w:rsidRDefault="002C5D30" w:rsidP="00425D60">
            <w:pPr>
              <w:rPr>
                <w:rFonts w:ascii="Roboto" w:hAnsi="Roboto"/>
                <w:lang w:val="nl-NL"/>
              </w:rPr>
            </w:pPr>
            <w:r w:rsidRPr="002C5D30">
              <w:rPr>
                <w:rFonts w:ascii="Roboto" w:hAnsi="Roboto"/>
                <w:lang w:val="nl-NL"/>
              </w:rPr>
              <w:t xml:space="preserve">Bedenk </w:t>
            </w:r>
            <w:r w:rsidR="00265D50" w:rsidRPr="002C5D30">
              <w:rPr>
                <w:rFonts w:ascii="Roboto" w:hAnsi="Roboto"/>
                <w:lang w:val="nl-NL"/>
              </w:rPr>
              <w:t>hoe</w:t>
            </w:r>
            <w:r w:rsidR="002A3C53" w:rsidRPr="002C5D30">
              <w:rPr>
                <w:rFonts w:ascii="Roboto" w:hAnsi="Roboto"/>
                <w:lang w:val="nl-NL"/>
              </w:rPr>
              <w:t xml:space="preserve"> </w:t>
            </w:r>
            <w:r>
              <w:rPr>
                <w:rFonts w:ascii="Roboto" w:hAnsi="Roboto"/>
                <w:lang w:val="nl-NL"/>
              </w:rPr>
              <w:t xml:space="preserve">je </w:t>
            </w:r>
            <w:r w:rsidR="002A3C53" w:rsidRPr="002C5D30">
              <w:rPr>
                <w:rFonts w:ascii="Roboto" w:hAnsi="Roboto"/>
                <w:lang w:val="nl-NL"/>
              </w:rPr>
              <w:t>de bewustwording</w:t>
            </w:r>
            <w:r w:rsidR="00912F39" w:rsidRPr="002C5D30">
              <w:rPr>
                <w:rFonts w:ascii="Roboto" w:hAnsi="Roboto"/>
                <w:lang w:val="nl-NL"/>
              </w:rPr>
              <w:t xml:space="preserve"> kan </w:t>
            </w:r>
            <w:r>
              <w:rPr>
                <w:rFonts w:ascii="Roboto" w:hAnsi="Roboto"/>
                <w:lang w:val="nl-NL"/>
              </w:rPr>
              <w:t>vergroten</w:t>
            </w:r>
            <w:r w:rsidR="00912F39" w:rsidRPr="002C5D30">
              <w:rPr>
                <w:rFonts w:ascii="Roboto" w:hAnsi="Roboto"/>
                <w:lang w:val="nl-NL"/>
              </w:rPr>
              <w:t xml:space="preserve"> en </w:t>
            </w:r>
            <w:r w:rsidRPr="002C5D30">
              <w:rPr>
                <w:rFonts w:ascii="Roboto" w:hAnsi="Roboto"/>
                <w:lang w:val="nl-NL"/>
              </w:rPr>
              <w:t>voldoende</w:t>
            </w:r>
            <w:r w:rsidR="00912F39" w:rsidRPr="002C5D30">
              <w:rPr>
                <w:rFonts w:ascii="Roboto" w:hAnsi="Roboto"/>
                <w:lang w:val="nl-NL"/>
              </w:rPr>
              <w:t xml:space="preserve"> middelen </w:t>
            </w:r>
            <w:r>
              <w:rPr>
                <w:rFonts w:ascii="Roboto" w:hAnsi="Roboto"/>
                <w:lang w:val="nl-NL"/>
              </w:rPr>
              <w:t>kan verkrijgen</w:t>
            </w:r>
            <w:r w:rsidR="00912F39" w:rsidRPr="002C5D30">
              <w:rPr>
                <w:rFonts w:ascii="Roboto" w:hAnsi="Roboto"/>
                <w:lang w:val="nl-NL"/>
              </w:rPr>
              <w:t xml:space="preserve"> om de verandering </w:t>
            </w:r>
            <w:r w:rsidRPr="002C5D30">
              <w:rPr>
                <w:rFonts w:ascii="Roboto" w:hAnsi="Roboto"/>
                <w:lang w:val="nl-NL"/>
              </w:rPr>
              <w:t>werkelijk tot</w:t>
            </w:r>
            <w:r w:rsidR="00912F39" w:rsidRPr="002C5D30">
              <w:rPr>
                <w:rFonts w:ascii="Roboto" w:hAnsi="Roboto"/>
                <w:lang w:val="nl-NL"/>
              </w:rPr>
              <w:t xml:space="preserve"> stand te brengen</w:t>
            </w:r>
            <w:r>
              <w:rPr>
                <w:rFonts w:ascii="Roboto" w:hAnsi="Roboto"/>
                <w:lang w:val="nl-NL"/>
              </w:rPr>
              <w:t>.</w:t>
            </w:r>
          </w:p>
          <w:p w14:paraId="0E26515C" w14:textId="3C3C6F43" w:rsidR="002C5D30" w:rsidRPr="002C5D30" w:rsidRDefault="002C5D30" w:rsidP="00425D60">
            <w:pPr>
              <w:rPr>
                <w:rFonts w:ascii="Roboto" w:hAnsi="Roboto"/>
                <w:lang w:val="nl-NL"/>
              </w:rPr>
            </w:pPr>
          </w:p>
        </w:tc>
        <w:tc>
          <w:tcPr>
            <w:tcW w:w="4247" w:type="dxa"/>
          </w:tcPr>
          <w:p w14:paraId="474F7D82" w14:textId="77777777" w:rsidR="00425D60" w:rsidRPr="002C5D30" w:rsidRDefault="00425D60" w:rsidP="00425D60">
            <w:pPr>
              <w:rPr>
                <w:rFonts w:ascii="Roboto" w:hAnsi="Roboto"/>
                <w:lang w:val="nl-NL"/>
              </w:rPr>
            </w:pPr>
          </w:p>
          <w:p w14:paraId="33467687" w14:textId="77777777" w:rsidR="003844CE" w:rsidRPr="002C5D30" w:rsidRDefault="003844CE" w:rsidP="00425D60">
            <w:pPr>
              <w:rPr>
                <w:rFonts w:ascii="Roboto" w:hAnsi="Roboto"/>
                <w:lang w:val="nl-NL"/>
              </w:rPr>
            </w:pPr>
          </w:p>
          <w:p w14:paraId="302B7ED2" w14:textId="77777777" w:rsidR="003844CE" w:rsidRPr="002C5D30" w:rsidRDefault="003844CE" w:rsidP="00425D60">
            <w:pPr>
              <w:rPr>
                <w:rFonts w:ascii="Roboto" w:hAnsi="Roboto"/>
                <w:lang w:val="nl-NL"/>
              </w:rPr>
            </w:pPr>
          </w:p>
          <w:p w14:paraId="79C9521A" w14:textId="77777777" w:rsidR="003844CE" w:rsidRPr="002C5D30" w:rsidRDefault="003844CE" w:rsidP="00425D60">
            <w:pPr>
              <w:rPr>
                <w:rFonts w:ascii="Roboto" w:hAnsi="Roboto"/>
                <w:lang w:val="nl-NL"/>
              </w:rPr>
            </w:pPr>
          </w:p>
          <w:p w14:paraId="6F0BF463" w14:textId="0FACF896" w:rsidR="003844CE" w:rsidRPr="002C5D30" w:rsidRDefault="003844CE" w:rsidP="00425D60">
            <w:pPr>
              <w:rPr>
                <w:rFonts w:ascii="Roboto" w:hAnsi="Roboto"/>
                <w:lang w:val="nl-NL"/>
              </w:rPr>
            </w:pPr>
          </w:p>
        </w:tc>
      </w:tr>
      <w:tr w:rsidR="00425D60" w:rsidRPr="00000BA0" w14:paraId="506C68E9" w14:textId="77777777" w:rsidTr="00425D60">
        <w:tc>
          <w:tcPr>
            <w:tcW w:w="4247" w:type="dxa"/>
          </w:tcPr>
          <w:p w14:paraId="1E1F7A3B" w14:textId="4502BD90" w:rsidR="00FB4BAC" w:rsidRPr="002C5D30" w:rsidRDefault="002C5D30" w:rsidP="00FB4BAC">
            <w:pPr>
              <w:tabs>
                <w:tab w:val="left" w:pos="1103"/>
              </w:tabs>
              <w:rPr>
                <w:rFonts w:ascii="Roboto" w:hAnsi="Roboto"/>
                <w:b/>
                <w:bCs/>
                <w:lang w:val="nl-NL"/>
              </w:rPr>
            </w:pPr>
            <w:r w:rsidRPr="002C5D30">
              <w:rPr>
                <w:rFonts w:ascii="Roboto" w:hAnsi="Roboto"/>
                <w:b/>
                <w:bCs/>
                <w:lang w:val="nl-NL"/>
              </w:rPr>
              <w:t>Zorg voor</w:t>
            </w:r>
            <w:r w:rsidR="00E02111" w:rsidRPr="002C5D30">
              <w:rPr>
                <w:rFonts w:ascii="Roboto" w:hAnsi="Roboto"/>
                <w:b/>
                <w:bCs/>
                <w:lang w:val="nl-NL"/>
              </w:rPr>
              <w:t xml:space="preserve"> een getuigenis </w:t>
            </w:r>
          </w:p>
          <w:p w14:paraId="3C6F0287" w14:textId="77777777" w:rsidR="00425D60" w:rsidRDefault="003C5417" w:rsidP="00FB4BAC">
            <w:pPr>
              <w:tabs>
                <w:tab w:val="left" w:pos="1103"/>
              </w:tabs>
              <w:rPr>
                <w:rFonts w:ascii="Roboto" w:hAnsi="Roboto"/>
                <w:lang w:val="nl-NL"/>
              </w:rPr>
            </w:pPr>
            <w:r w:rsidRPr="002C5D30">
              <w:rPr>
                <w:rFonts w:ascii="Roboto" w:hAnsi="Roboto"/>
                <w:lang w:val="nl-NL"/>
              </w:rPr>
              <w:t xml:space="preserve">Stel een strategie op om je </w:t>
            </w:r>
            <w:r w:rsidR="002C5D30" w:rsidRPr="002C5D30">
              <w:rPr>
                <w:rFonts w:ascii="Roboto" w:hAnsi="Roboto"/>
                <w:lang w:val="nl-NL"/>
              </w:rPr>
              <w:t xml:space="preserve">verhaal </w:t>
            </w:r>
            <w:r w:rsidRPr="002C5D30">
              <w:rPr>
                <w:rFonts w:ascii="Roboto" w:hAnsi="Roboto"/>
                <w:lang w:val="nl-NL"/>
              </w:rPr>
              <w:t>om te zetten in een voorbeeld van de verandering die je wil bewerkstelligen</w:t>
            </w:r>
            <w:r w:rsidR="002C5D30">
              <w:rPr>
                <w:rFonts w:ascii="Roboto" w:hAnsi="Roboto"/>
                <w:lang w:val="nl-NL"/>
              </w:rPr>
              <w:t>.</w:t>
            </w:r>
          </w:p>
          <w:p w14:paraId="20F9E94E" w14:textId="0B4A4B6E" w:rsidR="002C5D30" w:rsidRPr="002C5D30" w:rsidRDefault="002C5D30" w:rsidP="00FB4BAC">
            <w:pPr>
              <w:tabs>
                <w:tab w:val="left" w:pos="1103"/>
              </w:tabs>
              <w:rPr>
                <w:rFonts w:ascii="Roboto" w:hAnsi="Roboto"/>
                <w:lang w:val="nl-NL"/>
              </w:rPr>
            </w:pPr>
          </w:p>
        </w:tc>
        <w:tc>
          <w:tcPr>
            <w:tcW w:w="4247" w:type="dxa"/>
          </w:tcPr>
          <w:p w14:paraId="621B96E1" w14:textId="77777777" w:rsidR="00425D60" w:rsidRPr="002C5D30" w:rsidRDefault="00425D60" w:rsidP="00425D60">
            <w:pPr>
              <w:rPr>
                <w:rFonts w:ascii="Roboto" w:hAnsi="Roboto"/>
                <w:lang w:val="nl-NL"/>
              </w:rPr>
            </w:pPr>
          </w:p>
          <w:p w14:paraId="35957FF2" w14:textId="77777777" w:rsidR="003844CE" w:rsidRPr="002C5D30" w:rsidRDefault="003844CE" w:rsidP="00425D60">
            <w:pPr>
              <w:rPr>
                <w:rFonts w:ascii="Roboto" w:hAnsi="Roboto"/>
                <w:lang w:val="nl-NL"/>
              </w:rPr>
            </w:pPr>
          </w:p>
          <w:p w14:paraId="764DF67C" w14:textId="77777777" w:rsidR="003844CE" w:rsidRPr="002C5D30" w:rsidRDefault="003844CE" w:rsidP="00425D60">
            <w:pPr>
              <w:rPr>
                <w:rFonts w:ascii="Roboto" w:hAnsi="Roboto"/>
                <w:lang w:val="nl-NL"/>
              </w:rPr>
            </w:pPr>
          </w:p>
          <w:p w14:paraId="1EAA70CB" w14:textId="77777777" w:rsidR="003844CE" w:rsidRPr="002C5D30" w:rsidRDefault="003844CE" w:rsidP="00425D60">
            <w:pPr>
              <w:rPr>
                <w:rFonts w:ascii="Roboto" w:hAnsi="Roboto"/>
                <w:lang w:val="nl-NL"/>
              </w:rPr>
            </w:pPr>
          </w:p>
          <w:p w14:paraId="2E781939" w14:textId="27F5E04B" w:rsidR="003844CE" w:rsidRPr="002C5D30" w:rsidRDefault="003844CE" w:rsidP="00425D60">
            <w:pPr>
              <w:rPr>
                <w:rFonts w:ascii="Roboto" w:hAnsi="Roboto"/>
                <w:lang w:val="nl-NL"/>
              </w:rPr>
            </w:pPr>
          </w:p>
        </w:tc>
      </w:tr>
    </w:tbl>
    <w:p w14:paraId="2F03290D" w14:textId="661055B7" w:rsidR="00FB4BAC" w:rsidRDefault="00473972" w:rsidP="520F4273">
      <w:pPr>
        <w:rPr>
          <w:rFonts w:ascii="Roboto" w:hAnsi="Roboto"/>
        </w:rPr>
      </w:pPr>
      <w:r w:rsidRPr="002C5D30">
        <w:rPr>
          <w:rFonts w:ascii="Roboto" w:hAnsi="Roboto"/>
          <w:lang w:val="nl-NL"/>
        </w:rPr>
        <w:t>*</w:t>
      </w:r>
      <w:r w:rsidR="00CE0014" w:rsidRPr="002C5D30">
        <w:rPr>
          <w:rFonts w:ascii="Roboto" w:hAnsi="Roboto"/>
          <w:lang w:val="nl-NL"/>
        </w:rPr>
        <w:t>Bron</w:t>
      </w:r>
      <w:r w:rsidR="00FB4BAC" w:rsidRPr="00397A08">
        <w:rPr>
          <w:rFonts w:ascii="Roboto" w:hAnsi="Roboto"/>
        </w:rPr>
        <w:t xml:space="preserve">: </w:t>
      </w:r>
      <w:hyperlink r:id="rId12" w:history="1">
        <w:r w:rsidR="00397A08" w:rsidRPr="00741166">
          <w:rPr>
            <w:rStyle w:val="Hyperlink"/>
            <w:rFonts w:ascii="Roboto" w:hAnsi="Roboto"/>
          </w:rPr>
          <w:t>https://www.playcore.com/news/getting-started-advocating-for-inclusion-in-your-community</w:t>
        </w:r>
      </w:hyperlink>
    </w:p>
    <w:p w14:paraId="4B22F096" w14:textId="77777777" w:rsidR="00397A08" w:rsidRPr="00397A08" w:rsidRDefault="00397A08" w:rsidP="520F4273">
      <w:pPr>
        <w:rPr>
          <w:rFonts w:ascii="Roboto" w:hAnsi="Roboto"/>
        </w:rPr>
      </w:pPr>
    </w:p>
    <w:p w14:paraId="2B03196C" w14:textId="274A9F6E" w:rsidR="00425D60" w:rsidRPr="00397A08" w:rsidRDefault="00425D60" w:rsidP="00FB4BAC">
      <w:pPr>
        <w:pStyle w:val="Lijstalinea"/>
        <w:rPr>
          <w:rFonts w:ascii="Roboto" w:hAnsi="Roboto"/>
        </w:rPr>
      </w:pPr>
    </w:p>
    <w:sectPr w:rsidR="00425D60" w:rsidRPr="00397A08" w:rsidSect="002A5502">
      <w:headerReference w:type="default" r:id="rId13"/>
      <w:footerReference w:type="default" r:id="rId1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B81F" w14:textId="77777777" w:rsidR="00A945E9" w:rsidRDefault="00A945E9" w:rsidP="0006436C">
      <w:pPr>
        <w:spacing w:after="0" w:line="240" w:lineRule="auto"/>
      </w:pPr>
      <w:r>
        <w:separator/>
      </w:r>
    </w:p>
  </w:endnote>
  <w:endnote w:type="continuationSeparator" w:id="0">
    <w:p w14:paraId="0B5B2EC6" w14:textId="77777777" w:rsidR="00A945E9" w:rsidRDefault="00A945E9" w:rsidP="0006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0082FD6" w14:paraId="2E56C0A6" w14:textId="77777777" w:rsidTr="20082FD6">
      <w:trPr>
        <w:trHeight w:val="300"/>
      </w:trPr>
      <w:tc>
        <w:tcPr>
          <w:tcW w:w="2830" w:type="dxa"/>
        </w:tcPr>
        <w:p w14:paraId="4E5048C1" w14:textId="77F3F12F" w:rsidR="20082FD6" w:rsidRDefault="20082FD6" w:rsidP="20082FD6">
          <w:pPr>
            <w:pStyle w:val="Koptekst"/>
            <w:ind w:left="-115"/>
          </w:pPr>
        </w:p>
      </w:tc>
      <w:tc>
        <w:tcPr>
          <w:tcW w:w="2830" w:type="dxa"/>
        </w:tcPr>
        <w:p w14:paraId="26BD5EC3" w14:textId="4FBBECB1" w:rsidR="20082FD6" w:rsidRDefault="20082FD6" w:rsidP="20082FD6">
          <w:pPr>
            <w:pStyle w:val="Koptekst"/>
            <w:jc w:val="center"/>
          </w:pPr>
        </w:p>
      </w:tc>
      <w:tc>
        <w:tcPr>
          <w:tcW w:w="2830" w:type="dxa"/>
        </w:tcPr>
        <w:p w14:paraId="7E8015E8" w14:textId="0A37A764" w:rsidR="20082FD6" w:rsidRDefault="20082FD6" w:rsidP="20082FD6">
          <w:pPr>
            <w:pStyle w:val="Koptekst"/>
            <w:ind w:right="-115"/>
            <w:jc w:val="right"/>
          </w:pPr>
        </w:p>
      </w:tc>
    </w:tr>
  </w:tbl>
  <w:p w14:paraId="54742FBE" w14:textId="44F28C24" w:rsidR="20082FD6" w:rsidRDefault="20082FD6" w:rsidP="20082F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82A3" w14:textId="77777777" w:rsidR="00A945E9" w:rsidRDefault="00A945E9" w:rsidP="0006436C">
      <w:pPr>
        <w:spacing w:after="0" w:line="240" w:lineRule="auto"/>
      </w:pPr>
      <w:r>
        <w:separator/>
      </w:r>
    </w:p>
  </w:footnote>
  <w:footnote w:type="continuationSeparator" w:id="0">
    <w:p w14:paraId="5F2A01C0" w14:textId="77777777" w:rsidR="00A945E9" w:rsidRDefault="00A945E9" w:rsidP="00064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3A1A" w14:textId="534570A0" w:rsidR="0006436C" w:rsidRDefault="0006436C" w:rsidP="00484F22">
    <w:pPr>
      <w:pStyle w:val="Koptekst"/>
      <w:jc w:val="center"/>
    </w:pPr>
    <w:r>
      <w:rPr>
        <w:noProof/>
      </w:rPr>
      <w:drawing>
        <wp:inline distT="0" distB="0" distL="0" distR="0" wp14:anchorId="29FE925A" wp14:editId="26415393">
          <wp:extent cx="1580354" cy="5486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l="15253" t="38124" r="17882" b="38663"/>
                  <a:stretch/>
                </pic:blipFill>
                <pic:spPr bwMode="auto">
                  <a:xfrm>
                    <a:off x="0" y="0"/>
                    <a:ext cx="1686565" cy="585512"/>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079"/>
    <w:multiLevelType w:val="hybridMultilevel"/>
    <w:tmpl w:val="BE4284E6"/>
    <w:lvl w:ilvl="0" w:tplc="FE5A68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95DC4"/>
    <w:multiLevelType w:val="hybridMultilevel"/>
    <w:tmpl w:val="F39E89AE"/>
    <w:lvl w:ilvl="0" w:tplc="A3FA16E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31F2D"/>
    <w:multiLevelType w:val="hybridMultilevel"/>
    <w:tmpl w:val="79D0C056"/>
    <w:lvl w:ilvl="0" w:tplc="D9345DE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F55E4"/>
    <w:multiLevelType w:val="hybridMultilevel"/>
    <w:tmpl w:val="5CA0BFB4"/>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start w:val="1"/>
      <w:numFmt w:val="bullet"/>
      <w:lvlText w:val=""/>
      <w:lvlJc w:val="left"/>
      <w:pPr>
        <w:ind w:left="1451" w:hanging="360"/>
      </w:pPr>
      <w:rPr>
        <w:rFonts w:ascii="Wingdings" w:hAnsi="Wingdings" w:hint="default"/>
      </w:rPr>
    </w:lvl>
    <w:lvl w:ilvl="3" w:tplc="08130001">
      <w:start w:val="1"/>
      <w:numFmt w:val="bullet"/>
      <w:lvlText w:val=""/>
      <w:lvlJc w:val="left"/>
      <w:pPr>
        <w:ind w:left="2171" w:hanging="360"/>
      </w:pPr>
      <w:rPr>
        <w:rFonts w:ascii="Symbol" w:hAnsi="Symbol" w:hint="default"/>
      </w:rPr>
    </w:lvl>
    <w:lvl w:ilvl="4" w:tplc="08130003">
      <w:start w:val="1"/>
      <w:numFmt w:val="bullet"/>
      <w:lvlText w:val="o"/>
      <w:lvlJc w:val="left"/>
      <w:pPr>
        <w:ind w:left="2891" w:hanging="360"/>
      </w:pPr>
      <w:rPr>
        <w:rFonts w:ascii="Courier New" w:hAnsi="Courier New" w:cs="Courier New" w:hint="default"/>
      </w:rPr>
    </w:lvl>
    <w:lvl w:ilvl="5" w:tplc="08130005">
      <w:start w:val="1"/>
      <w:numFmt w:val="bullet"/>
      <w:lvlText w:val=""/>
      <w:lvlJc w:val="left"/>
      <w:pPr>
        <w:ind w:left="3611" w:hanging="360"/>
      </w:pPr>
      <w:rPr>
        <w:rFonts w:ascii="Wingdings" w:hAnsi="Wingdings" w:hint="default"/>
      </w:rPr>
    </w:lvl>
    <w:lvl w:ilvl="6" w:tplc="08130001">
      <w:start w:val="1"/>
      <w:numFmt w:val="bullet"/>
      <w:lvlText w:val=""/>
      <w:lvlJc w:val="left"/>
      <w:pPr>
        <w:ind w:left="4331" w:hanging="360"/>
      </w:pPr>
      <w:rPr>
        <w:rFonts w:ascii="Symbol" w:hAnsi="Symbol" w:hint="default"/>
      </w:rPr>
    </w:lvl>
    <w:lvl w:ilvl="7" w:tplc="08130003">
      <w:start w:val="1"/>
      <w:numFmt w:val="bullet"/>
      <w:lvlText w:val="o"/>
      <w:lvlJc w:val="left"/>
      <w:pPr>
        <w:ind w:left="5051" w:hanging="360"/>
      </w:pPr>
      <w:rPr>
        <w:rFonts w:ascii="Courier New" w:hAnsi="Courier New" w:cs="Courier New" w:hint="default"/>
      </w:rPr>
    </w:lvl>
    <w:lvl w:ilvl="8" w:tplc="08130005">
      <w:start w:val="1"/>
      <w:numFmt w:val="bullet"/>
      <w:lvlText w:val=""/>
      <w:lvlJc w:val="left"/>
      <w:pPr>
        <w:ind w:left="5771" w:hanging="360"/>
      </w:pPr>
      <w:rPr>
        <w:rFonts w:ascii="Wingdings" w:hAnsi="Wingdings" w:hint="default"/>
      </w:rPr>
    </w:lvl>
  </w:abstractNum>
  <w:abstractNum w:abstractNumId="4" w15:restartNumberingAfterBreak="0">
    <w:nsid w:val="650823C8"/>
    <w:multiLevelType w:val="hybridMultilevel"/>
    <w:tmpl w:val="49DAA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2D65C9F"/>
    <w:multiLevelType w:val="hybridMultilevel"/>
    <w:tmpl w:val="15B8B0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63029425">
    <w:abstractNumId w:val="2"/>
  </w:num>
  <w:num w:numId="2" w16cid:durableId="536235316">
    <w:abstractNumId w:val="0"/>
  </w:num>
  <w:num w:numId="3" w16cid:durableId="1625505791">
    <w:abstractNumId w:val="1"/>
  </w:num>
  <w:num w:numId="4" w16cid:durableId="1510951140">
    <w:abstractNumId w:val="5"/>
  </w:num>
  <w:num w:numId="5" w16cid:durableId="1836139658">
    <w:abstractNumId w:val="4"/>
  </w:num>
  <w:num w:numId="6" w16cid:durableId="160812348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BD"/>
    <w:rsid w:val="00000BA0"/>
    <w:rsid w:val="0003368E"/>
    <w:rsid w:val="000345BA"/>
    <w:rsid w:val="00036D4E"/>
    <w:rsid w:val="00050F00"/>
    <w:rsid w:val="0006436C"/>
    <w:rsid w:val="00073CDB"/>
    <w:rsid w:val="000809DA"/>
    <w:rsid w:val="00086EE5"/>
    <w:rsid w:val="000A0378"/>
    <w:rsid w:val="000B2DF0"/>
    <w:rsid w:val="000D01AF"/>
    <w:rsid w:val="000D4434"/>
    <w:rsid w:val="000D58B5"/>
    <w:rsid w:val="000D6DD6"/>
    <w:rsid w:val="00116973"/>
    <w:rsid w:val="001A5189"/>
    <w:rsid w:val="001D053C"/>
    <w:rsid w:val="002444DF"/>
    <w:rsid w:val="002569D4"/>
    <w:rsid w:val="00265D50"/>
    <w:rsid w:val="00270FCD"/>
    <w:rsid w:val="00275EB1"/>
    <w:rsid w:val="00285063"/>
    <w:rsid w:val="002A2BA0"/>
    <w:rsid w:val="002A3C53"/>
    <w:rsid w:val="002A5502"/>
    <w:rsid w:val="002C5D30"/>
    <w:rsid w:val="002E7DB0"/>
    <w:rsid w:val="00300E65"/>
    <w:rsid w:val="00307932"/>
    <w:rsid w:val="003150FF"/>
    <w:rsid w:val="00323D94"/>
    <w:rsid w:val="003254A6"/>
    <w:rsid w:val="003844CE"/>
    <w:rsid w:val="00395BAB"/>
    <w:rsid w:val="00397A08"/>
    <w:rsid w:val="003A3F50"/>
    <w:rsid w:val="003A47FE"/>
    <w:rsid w:val="003C5417"/>
    <w:rsid w:val="003D0A9E"/>
    <w:rsid w:val="00425D60"/>
    <w:rsid w:val="00431A80"/>
    <w:rsid w:val="00431FD9"/>
    <w:rsid w:val="00473972"/>
    <w:rsid w:val="0047473B"/>
    <w:rsid w:val="00484F22"/>
    <w:rsid w:val="00493642"/>
    <w:rsid w:val="00494D25"/>
    <w:rsid w:val="004E4283"/>
    <w:rsid w:val="005204AC"/>
    <w:rsid w:val="005324B7"/>
    <w:rsid w:val="0054313D"/>
    <w:rsid w:val="005628E6"/>
    <w:rsid w:val="00590FB7"/>
    <w:rsid w:val="00593F2B"/>
    <w:rsid w:val="005B096E"/>
    <w:rsid w:val="005C0921"/>
    <w:rsid w:val="005C26EB"/>
    <w:rsid w:val="005E27A5"/>
    <w:rsid w:val="006301C5"/>
    <w:rsid w:val="006B1D7D"/>
    <w:rsid w:val="006B5DBB"/>
    <w:rsid w:val="006B7159"/>
    <w:rsid w:val="006E06E0"/>
    <w:rsid w:val="0086442B"/>
    <w:rsid w:val="00877B5C"/>
    <w:rsid w:val="008A1C6D"/>
    <w:rsid w:val="008C3380"/>
    <w:rsid w:val="008D3995"/>
    <w:rsid w:val="008E75A7"/>
    <w:rsid w:val="00912F39"/>
    <w:rsid w:val="00926092"/>
    <w:rsid w:val="00940184"/>
    <w:rsid w:val="009846D6"/>
    <w:rsid w:val="009A3B6D"/>
    <w:rsid w:val="00A270A0"/>
    <w:rsid w:val="00A6597A"/>
    <w:rsid w:val="00A945E9"/>
    <w:rsid w:val="00AC3CF9"/>
    <w:rsid w:val="00AE0ADD"/>
    <w:rsid w:val="00B373DD"/>
    <w:rsid w:val="00B427A5"/>
    <w:rsid w:val="00B44424"/>
    <w:rsid w:val="00B67827"/>
    <w:rsid w:val="00B82A71"/>
    <w:rsid w:val="00B97799"/>
    <w:rsid w:val="00BB13A7"/>
    <w:rsid w:val="00BB45BD"/>
    <w:rsid w:val="00C006CD"/>
    <w:rsid w:val="00C017FB"/>
    <w:rsid w:val="00C208E4"/>
    <w:rsid w:val="00C467C0"/>
    <w:rsid w:val="00C60B9A"/>
    <w:rsid w:val="00CB18A9"/>
    <w:rsid w:val="00CB49C5"/>
    <w:rsid w:val="00CC2F8F"/>
    <w:rsid w:val="00CC63BB"/>
    <w:rsid w:val="00CD65F7"/>
    <w:rsid w:val="00CE0014"/>
    <w:rsid w:val="00CE3E11"/>
    <w:rsid w:val="00D00B9B"/>
    <w:rsid w:val="00D04D73"/>
    <w:rsid w:val="00D117D2"/>
    <w:rsid w:val="00D27732"/>
    <w:rsid w:val="00D34BD3"/>
    <w:rsid w:val="00D55182"/>
    <w:rsid w:val="00D83B99"/>
    <w:rsid w:val="00D90B53"/>
    <w:rsid w:val="00DB6747"/>
    <w:rsid w:val="00DC479F"/>
    <w:rsid w:val="00DD738C"/>
    <w:rsid w:val="00E02111"/>
    <w:rsid w:val="00E114BD"/>
    <w:rsid w:val="00E25098"/>
    <w:rsid w:val="00E3546C"/>
    <w:rsid w:val="00E801DF"/>
    <w:rsid w:val="00E82219"/>
    <w:rsid w:val="00EC10C7"/>
    <w:rsid w:val="00EC5A78"/>
    <w:rsid w:val="00EC5E6C"/>
    <w:rsid w:val="00ED307F"/>
    <w:rsid w:val="00EF424B"/>
    <w:rsid w:val="00EF7FDA"/>
    <w:rsid w:val="00F0053D"/>
    <w:rsid w:val="00F00EE7"/>
    <w:rsid w:val="00F03B22"/>
    <w:rsid w:val="00F219EB"/>
    <w:rsid w:val="00F26B8B"/>
    <w:rsid w:val="00F52ED4"/>
    <w:rsid w:val="00F70B1E"/>
    <w:rsid w:val="00F82B7E"/>
    <w:rsid w:val="00F86724"/>
    <w:rsid w:val="00F95DAB"/>
    <w:rsid w:val="00FB4925"/>
    <w:rsid w:val="00FB4BAC"/>
    <w:rsid w:val="00FF4796"/>
    <w:rsid w:val="07D19D88"/>
    <w:rsid w:val="0F0BDA19"/>
    <w:rsid w:val="1A5FDCEB"/>
    <w:rsid w:val="20082FD6"/>
    <w:rsid w:val="2B4A895A"/>
    <w:rsid w:val="2F6CA4E9"/>
    <w:rsid w:val="520F4273"/>
    <w:rsid w:val="57A85830"/>
    <w:rsid w:val="5BDCD40C"/>
    <w:rsid w:val="726A26E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6073"/>
  <w15:chartTrackingRefBased/>
  <w15:docId w15:val="{D4D9CB99-1590-4411-BEE0-A55817C3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01C5"/>
  </w:style>
  <w:style w:type="paragraph" w:styleId="Kop1">
    <w:name w:val="heading 1"/>
    <w:basedOn w:val="Standaard"/>
    <w:next w:val="Standaard"/>
    <w:link w:val="Kop1Char"/>
    <w:uiPriority w:val="9"/>
    <w:qFormat/>
    <w:rsid w:val="00D83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3B99"/>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unhideWhenUsed/>
    <w:qFormat/>
    <w:rsid w:val="00D83B99"/>
    <w:rPr>
      <w:vertAlign w:val="superscript"/>
    </w:rPr>
  </w:style>
  <w:style w:type="paragraph" w:styleId="Ondertitel">
    <w:name w:val="Subtitle"/>
    <w:basedOn w:val="Kop1"/>
    <w:next w:val="Standaard"/>
    <w:link w:val="OndertitelChar"/>
    <w:qFormat/>
    <w:rsid w:val="00D83B99"/>
    <w:pPr>
      <w:keepLines w:val="0"/>
      <w:numPr>
        <w:ilvl w:val="1"/>
      </w:numPr>
      <w:spacing w:before="120" w:after="280" w:line="360" w:lineRule="auto"/>
      <w:jc w:val="both"/>
    </w:pPr>
    <w:rPr>
      <w:rFonts w:ascii="Times New Roman" w:eastAsiaTheme="minorEastAsia" w:hAnsi="Times New Roman" w:cstheme="minorBidi"/>
      <w:bCs w:val="0"/>
      <w:color w:val="auto"/>
      <w:spacing w:val="15"/>
      <w:sz w:val="26"/>
      <w:szCs w:val="22"/>
      <w:lang w:eastAsia="pt-BR"/>
    </w:rPr>
  </w:style>
  <w:style w:type="character" w:customStyle="1" w:styleId="OndertitelChar">
    <w:name w:val="Ondertitel Char"/>
    <w:basedOn w:val="Standaardalinea-lettertype"/>
    <w:link w:val="Ondertitel"/>
    <w:rsid w:val="00D83B99"/>
    <w:rPr>
      <w:rFonts w:ascii="Times New Roman" w:eastAsiaTheme="minorEastAsia" w:hAnsi="Times New Roman"/>
      <w:b/>
      <w:spacing w:val="15"/>
      <w:sz w:val="26"/>
      <w:lang w:eastAsia="pt-BR"/>
    </w:rPr>
  </w:style>
  <w:style w:type="paragraph" w:styleId="Geenafstand">
    <w:name w:val="No Spacing"/>
    <w:uiPriority w:val="1"/>
    <w:qFormat/>
    <w:rsid w:val="00D83B99"/>
    <w:pPr>
      <w:spacing w:after="0" w:line="240" w:lineRule="auto"/>
    </w:pPr>
  </w:style>
  <w:style w:type="paragraph" w:styleId="Lijstalinea">
    <w:name w:val="List Paragraph"/>
    <w:aliases w:val="Texto"/>
    <w:basedOn w:val="Standaard"/>
    <w:uiPriority w:val="1"/>
    <w:qFormat/>
    <w:rsid w:val="00D83B99"/>
    <w:pPr>
      <w:spacing w:after="0" w:line="240" w:lineRule="auto"/>
      <w:ind w:left="720"/>
      <w:contextualSpacing/>
    </w:pPr>
    <w:rPr>
      <w:rFonts w:ascii="Times New Roman" w:eastAsia="Times New Roman" w:hAnsi="Times New Roman" w:cs="Times New Roman"/>
      <w:sz w:val="20"/>
      <w:szCs w:val="20"/>
      <w:lang w:eastAsia="pt-BR"/>
    </w:rPr>
  </w:style>
  <w:style w:type="table" w:styleId="Tabelraster">
    <w:name w:val="Table Grid"/>
    <w:basedOn w:val="Standaardtabel"/>
    <w:uiPriority w:val="39"/>
    <w:rsid w:val="00FF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494D25"/>
    <w:rPr>
      <w:b/>
      <w:bCs/>
    </w:rPr>
  </w:style>
  <w:style w:type="paragraph" w:styleId="Normaalweb">
    <w:name w:val="Normal (Web)"/>
    <w:basedOn w:val="Standaard"/>
    <w:uiPriority w:val="99"/>
    <w:semiHidden/>
    <w:unhideWhenUsed/>
    <w:rsid w:val="00FB4B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323D94"/>
    <w:rPr>
      <w:color w:val="0000FF" w:themeColor="hyperlink"/>
      <w:u w:val="single"/>
    </w:rPr>
  </w:style>
  <w:style w:type="character" w:styleId="Onopgelostemelding">
    <w:name w:val="Unresolved Mention"/>
    <w:basedOn w:val="Standaardalinea-lettertype"/>
    <w:uiPriority w:val="99"/>
    <w:semiHidden/>
    <w:unhideWhenUsed/>
    <w:rsid w:val="00323D94"/>
    <w:rPr>
      <w:color w:val="605E5C"/>
      <w:shd w:val="clear" w:color="auto" w:fill="E1DFDD"/>
    </w:rPr>
  </w:style>
  <w:style w:type="paragraph" w:styleId="Koptekst">
    <w:name w:val="header"/>
    <w:basedOn w:val="Standaard"/>
    <w:link w:val="KoptekstChar"/>
    <w:uiPriority w:val="99"/>
    <w:unhideWhenUsed/>
    <w:rsid w:val="000643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436C"/>
  </w:style>
  <w:style w:type="paragraph" w:styleId="Voettekst">
    <w:name w:val="footer"/>
    <w:basedOn w:val="Standaard"/>
    <w:link w:val="VoettekstChar"/>
    <w:uiPriority w:val="99"/>
    <w:unhideWhenUsed/>
    <w:rsid w:val="000643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436C"/>
  </w:style>
  <w:style w:type="character" w:styleId="GevolgdeHyperlink">
    <w:name w:val="FollowedHyperlink"/>
    <w:basedOn w:val="Standaardalinea-lettertype"/>
    <w:uiPriority w:val="99"/>
    <w:semiHidden/>
    <w:unhideWhenUsed/>
    <w:rsid w:val="00A270A0"/>
    <w:rPr>
      <w:color w:val="800080" w:themeColor="followedHyperlink"/>
      <w:u w:val="single"/>
    </w:rPr>
  </w:style>
  <w:style w:type="character" w:styleId="Verwijzingopmerking">
    <w:name w:val="annotation reference"/>
    <w:basedOn w:val="Standaardalinea-lettertype"/>
    <w:uiPriority w:val="99"/>
    <w:semiHidden/>
    <w:unhideWhenUsed/>
    <w:rsid w:val="00D117D2"/>
    <w:rPr>
      <w:sz w:val="16"/>
      <w:szCs w:val="16"/>
    </w:rPr>
  </w:style>
  <w:style w:type="paragraph" w:styleId="Tekstopmerking">
    <w:name w:val="annotation text"/>
    <w:basedOn w:val="Standaard"/>
    <w:link w:val="TekstopmerkingChar"/>
    <w:uiPriority w:val="99"/>
    <w:unhideWhenUsed/>
    <w:rsid w:val="00D117D2"/>
    <w:pPr>
      <w:spacing w:line="240" w:lineRule="auto"/>
    </w:pPr>
    <w:rPr>
      <w:sz w:val="20"/>
      <w:szCs w:val="20"/>
    </w:rPr>
  </w:style>
  <w:style w:type="character" w:customStyle="1" w:styleId="TekstopmerkingChar">
    <w:name w:val="Tekst opmerking Char"/>
    <w:basedOn w:val="Standaardalinea-lettertype"/>
    <w:link w:val="Tekstopmerking"/>
    <w:uiPriority w:val="99"/>
    <w:rsid w:val="00D117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69">
      <w:bodyDiv w:val="1"/>
      <w:marLeft w:val="0"/>
      <w:marRight w:val="0"/>
      <w:marTop w:val="0"/>
      <w:marBottom w:val="0"/>
      <w:divBdr>
        <w:top w:val="none" w:sz="0" w:space="0" w:color="auto"/>
        <w:left w:val="none" w:sz="0" w:space="0" w:color="auto"/>
        <w:bottom w:val="none" w:sz="0" w:space="0" w:color="auto"/>
        <w:right w:val="none" w:sz="0" w:space="0" w:color="auto"/>
      </w:divBdr>
    </w:div>
    <w:div w:id="27265694">
      <w:bodyDiv w:val="1"/>
      <w:marLeft w:val="0"/>
      <w:marRight w:val="0"/>
      <w:marTop w:val="0"/>
      <w:marBottom w:val="0"/>
      <w:divBdr>
        <w:top w:val="none" w:sz="0" w:space="0" w:color="auto"/>
        <w:left w:val="none" w:sz="0" w:space="0" w:color="auto"/>
        <w:bottom w:val="none" w:sz="0" w:space="0" w:color="auto"/>
        <w:right w:val="none" w:sz="0" w:space="0" w:color="auto"/>
      </w:divBdr>
      <w:divsChild>
        <w:div w:id="327249344">
          <w:marLeft w:val="547"/>
          <w:marRight w:val="0"/>
          <w:marTop w:val="0"/>
          <w:marBottom w:val="0"/>
          <w:divBdr>
            <w:top w:val="none" w:sz="0" w:space="0" w:color="auto"/>
            <w:left w:val="none" w:sz="0" w:space="0" w:color="auto"/>
            <w:bottom w:val="none" w:sz="0" w:space="0" w:color="auto"/>
            <w:right w:val="none" w:sz="0" w:space="0" w:color="auto"/>
          </w:divBdr>
        </w:div>
      </w:divsChild>
    </w:div>
    <w:div w:id="243078001">
      <w:bodyDiv w:val="1"/>
      <w:marLeft w:val="0"/>
      <w:marRight w:val="0"/>
      <w:marTop w:val="0"/>
      <w:marBottom w:val="0"/>
      <w:divBdr>
        <w:top w:val="none" w:sz="0" w:space="0" w:color="auto"/>
        <w:left w:val="none" w:sz="0" w:space="0" w:color="auto"/>
        <w:bottom w:val="none" w:sz="0" w:space="0" w:color="auto"/>
        <w:right w:val="none" w:sz="0" w:space="0" w:color="auto"/>
      </w:divBdr>
    </w:div>
    <w:div w:id="498153940">
      <w:bodyDiv w:val="1"/>
      <w:marLeft w:val="0"/>
      <w:marRight w:val="0"/>
      <w:marTop w:val="0"/>
      <w:marBottom w:val="0"/>
      <w:divBdr>
        <w:top w:val="none" w:sz="0" w:space="0" w:color="auto"/>
        <w:left w:val="none" w:sz="0" w:space="0" w:color="auto"/>
        <w:bottom w:val="none" w:sz="0" w:space="0" w:color="auto"/>
        <w:right w:val="none" w:sz="0" w:space="0" w:color="auto"/>
      </w:divBdr>
    </w:div>
    <w:div w:id="659819536">
      <w:bodyDiv w:val="1"/>
      <w:marLeft w:val="0"/>
      <w:marRight w:val="0"/>
      <w:marTop w:val="0"/>
      <w:marBottom w:val="0"/>
      <w:divBdr>
        <w:top w:val="none" w:sz="0" w:space="0" w:color="auto"/>
        <w:left w:val="none" w:sz="0" w:space="0" w:color="auto"/>
        <w:bottom w:val="none" w:sz="0" w:space="0" w:color="auto"/>
        <w:right w:val="none" w:sz="0" w:space="0" w:color="auto"/>
      </w:divBdr>
    </w:div>
    <w:div w:id="703289856">
      <w:bodyDiv w:val="1"/>
      <w:marLeft w:val="0"/>
      <w:marRight w:val="0"/>
      <w:marTop w:val="0"/>
      <w:marBottom w:val="0"/>
      <w:divBdr>
        <w:top w:val="none" w:sz="0" w:space="0" w:color="auto"/>
        <w:left w:val="none" w:sz="0" w:space="0" w:color="auto"/>
        <w:bottom w:val="none" w:sz="0" w:space="0" w:color="auto"/>
        <w:right w:val="none" w:sz="0" w:space="0" w:color="auto"/>
      </w:divBdr>
    </w:div>
    <w:div w:id="1152864877">
      <w:bodyDiv w:val="1"/>
      <w:marLeft w:val="0"/>
      <w:marRight w:val="0"/>
      <w:marTop w:val="0"/>
      <w:marBottom w:val="0"/>
      <w:divBdr>
        <w:top w:val="none" w:sz="0" w:space="0" w:color="auto"/>
        <w:left w:val="none" w:sz="0" w:space="0" w:color="auto"/>
        <w:bottom w:val="none" w:sz="0" w:space="0" w:color="auto"/>
        <w:right w:val="none" w:sz="0" w:space="0" w:color="auto"/>
      </w:divBdr>
    </w:div>
    <w:div w:id="1203252640">
      <w:bodyDiv w:val="1"/>
      <w:marLeft w:val="0"/>
      <w:marRight w:val="0"/>
      <w:marTop w:val="0"/>
      <w:marBottom w:val="0"/>
      <w:divBdr>
        <w:top w:val="none" w:sz="0" w:space="0" w:color="auto"/>
        <w:left w:val="none" w:sz="0" w:space="0" w:color="auto"/>
        <w:bottom w:val="none" w:sz="0" w:space="0" w:color="auto"/>
        <w:right w:val="none" w:sz="0" w:space="0" w:color="auto"/>
      </w:divBdr>
    </w:div>
    <w:div w:id="1505389533">
      <w:bodyDiv w:val="1"/>
      <w:marLeft w:val="0"/>
      <w:marRight w:val="0"/>
      <w:marTop w:val="0"/>
      <w:marBottom w:val="0"/>
      <w:divBdr>
        <w:top w:val="none" w:sz="0" w:space="0" w:color="auto"/>
        <w:left w:val="none" w:sz="0" w:space="0" w:color="auto"/>
        <w:bottom w:val="none" w:sz="0" w:space="0" w:color="auto"/>
        <w:right w:val="none" w:sz="0" w:space="0" w:color="auto"/>
      </w:divBdr>
    </w:div>
    <w:div w:id="1623224911">
      <w:bodyDiv w:val="1"/>
      <w:marLeft w:val="0"/>
      <w:marRight w:val="0"/>
      <w:marTop w:val="0"/>
      <w:marBottom w:val="0"/>
      <w:divBdr>
        <w:top w:val="none" w:sz="0" w:space="0" w:color="auto"/>
        <w:left w:val="none" w:sz="0" w:space="0" w:color="auto"/>
        <w:bottom w:val="none" w:sz="0" w:space="0" w:color="auto"/>
        <w:right w:val="none" w:sz="0" w:space="0" w:color="auto"/>
      </w:divBdr>
    </w:div>
    <w:div w:id="1839810984">
      <w:bodyDiv w:val="1"/>
      <w:marLeft w:val="0"/>
      <w:marRight w:val="0"/>
      <w:marTop w:val="0"/>
      <w:marBottom w:val="0"/>
      <w:divBdr>
        <w:top w:val="none" w:sz="0" w:space="0" w:color="auto"/>
        <w:left w:val="none" w:sz="0" w:space="0" w:color="auto"/>
        <w:bottom w:val="none" w:sz="0" w:space="0" w:color="auto"/>
        <w:right w:val="none" w:sz="0" w:space="0" w:color="auto"/>
      </w:divBdr>
    </w:div>
    <w:div w:id="1908607614">
      <w:bodyDiv w:val="1"/>
      <w:marLeft w:val="0"/>
      <w:marRight w:val="0"/>
      <w:marTop w:val="0"/>
      <w:marBottom w:val="0"/>
      <w:divBdr>
        <w:top w:val="none" w:sz="0" w:space="0" w:color="auto"/>
        <w:left w:val="none" w:sz="0" w:space="0" w:color="auto"/>
        <w:bottom w:val="none" w:sz="0" w:space="0" w:color="auto"/>
        <w:right w:val="none" w:sz="0" w:space="0" w:color="auto"/>
      </w:divBdr>
    </w:div>
    <w:div w:id="1926768654">
      <w:bodyDiv w:val="1"/>
      <w:marLeft w:val="0"/>
      <w:marRight w:val="0"/>
      <w:marTop w:val="0"/>
      <w:marBottom w:val="0"/>
      <w:divBdr>
        <w:top w:val="none" w:sz="0" w:space="0" w:color="auto"/>
        <w:left w:val="none" w:sz="0" w:space="0" w:color="auto"/>
        <w:bottom w:val="none" w:sz="0" w:space="0" w:color="auto"/>
        <w:right w:val="none" w:sz="0" w:space="0" w:color="auto"/>
      </w:divBdr>
    </w:div>
    <w:div w:id="20782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ycore.com/news/getting-started-advocating-for-inclusion-in-your-community"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udtoteachall.eu/nl/onderzoeks-en-beleidsaanbevelingen/onderzoeks-en-beleidsaanbevelingen-detail/krachten-bundelen-om-tot-verandering-te-komen-aanbevelingen-voor-de-toekom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e87cb4-d279-4251-8d24-cc63466f1562">
      <Terms xmlns="http://schemas.microsoft.com/office/infopath/2007/PartnerControls"/>
    </lcf76f155ced4ddcb4097134ff3c332f>
    <TaxCatchAll xmlns="7af33354-3d6c-470b-bc87-1c5f474383b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BB2FF50AEE1348B15768A73B6E4435" ma:contentTypeVersion="16" ma:contentTypeDescription="Create a new document." ma:contentTypeScope="" ma:versionID="67cd40c9e8398617ac54ebf267869a2c">
  <xsd:schema xmlns:xsd="http://www.w3.org/2001/XMLSchema" xmlns:xs="http://www.w3.org/2001/XMLSchema" xmlns:p="http://schemas.microsoft.com/office/2006/metadata/properties" xmlns:ns2="aee87cb4-d279-4251-8d24-cc63466f1562" xmlns:ns3="7af33354-3d6c-470b-bc87-1c5f474383bd" targetNamespace="http://schemas.microsoft.com/office/2006/metadata/properties" ma:root="true" ma:fieldsID="93f653fae463df82035e3fbe0bdcca55" ns2:_="" ns3:_="">
    <xsd:import namespace="aee87cb4-d279-4251-8d24-cc63466f1562"/>
    <xsd:import namespace="7af33354-3d6c-470b-bc87-1c5f47438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7cb4-d279-4251-8d24-cc63466f1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6967e1-d23c-4646-b7e5-c146a542280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33354-3d6c-470b-bc87-1c5f474383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ff242b-e6f9-4096-a4ab-8a6f024af137}" ma:internalName="TaxCatchAll" ma:showField="CatchAllData" ma:web="7af33354-3d6c-470b-bc87-1c5f47438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D4963-661F-4F84-9277-ECC993AED2DE}">
  <ds:schemaRefs>
    <ds:schemaRef ds:uri="http://schemas.microsoft.com/office/2006/metadata/properties"/>
    <ds:schemaRef ds:uri="http://schemas.microsoft.com/office/infopath/2007/PartnerControls"/>
    <ds:schemaRef ds:uri="aee87cb4-d279-4251-8d24-cc63466f1562"/>
    <ds:schemaRef ds:uri="7af33354-3d6c-470b-bc87-1c5f474383bd"/>
  </ds:schemaRefs>
</ds:datastoreItem>
</file>

<file path=customXml/itemProps2.xml><?xml version="1.0" encoding="utf-8"?>
<ds:datastoreItem xmlns:ds="http://schemas.openxmlformats.org/officeDocument/2006/customXml" ds:itemID="{EF105614-8EB9-4048-88A2-9E698F1304B6}">
  <ds:schemaRefs>
    <ds:schemaRef ds:uri="http://schemas.openxmlformats.org/officeDocument/2006/bibliography"/>
  </ds:schemaRefs>
</ds:datastoreItem>
</file>

<file path=customXml/itemProps3.xml><?xml version="1.0" encoding="utf-8"?>
<ds:datastoreItem xmlns:ds="http://schemas.openxmlformats.org/officeDocument/2006/customXml" ds:itemID="{75DF2A05-4CBB-41E6-9315-651CF36DC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7cb4-d279-4251-8d24-cc63466f1562"/>
    <ds:schemaRef ds:uri="7af33354-3d6c-470b-bc87-1c5f47438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8EBA2-865B-4519-86D7-067F7675C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744</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Silveira Maia</dc:creator>
  <cp:keywords/>
  <dc:description/>
  <cp:lastModifiedBy>Stephanie Corne</cp:lastModifiedBy>
  <cp:revision>6</cp:revision>
  <dcterms:created xsi:type="dcterms:W3CDTF">2023-05-08T13:27:00Z</dcterms:created>
  <dcterms:modified xsi:type="dcterms:W3CDTF">2023-05-08T15:24:00Z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0x01010058BB2FF50AEE1348B15768A73B6E4435</vt:lpwstr>
  </property>
  <property fmtid="{D5CDD505-2E9C-101B-9397-08002B2CF9AE}" pid="3" name="MediaServiceImageTags">
    <vt:lpwstr/>
  </property>
</Properties>
</file>