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1DFA4" w14:textId="79BD134C" w:rsidR="00080C77" w:rsidRPr="006B34DD" w:rsidRDefault="006815DD" w:rsidP="006B34DD">
      <w:pPr>
        <w:pStyle w:val="Nosaukums"/>
        <w:jc w:val="center"/>
        <w:rPr>
          <w:lang w:val="en-GB"/>
        </w:rPr>
      </w:pPr>
      <w:r>
        <w:rPr>
          <w:lang w:val="en-GB"/>
        </w:rPr>
        <w:t>Iekļaujoša pedagoģija un es (un mana skola)</w:t>
      </w:r>
    </w:p>
    <w:p w14:paraId="3086CD19" w14:textId="7147EB7C" w:rsidR="00A84C97" w:rsidRDefault="00A84C97" w:rsidP="00A84C97">
      <w:pPr>
        <w:pStyle w:val="Virsraksts1"/>
        <w:rPr>
          <w:lang w:val="en-GB"/>
        </w:rPr>
      </w:pPr>
      <w:r>
        <w:rPr>
          <w:lang w:val="en-GB"/>
        </w:rPr>
        <w:t>Vingrinājums: Iekļaujoša pedagoģija un es (un mana skola, kolēģi un skolēni)</w:t>
      </w:r>
    </w:p>
    <w:p w14:paraId="3E770C4D" w14:textId="4791F18B" w:rsidR="00A84C97" w:rsidRDefault="00A84C97" w:rsidP="00A84C97">
      <w:pPr>
        <w:rPr>
          <w:lang w:val="en-GB"/>
        </w:rPr>
      </w:pPr>
      <w:r w:rsidRPr="00A84C97">
        <w:rPr>
          <w:b/>
          <w:bCs/>
          <w:lang w:val="en-GB"/>
        </w:rPr>
        <w:t xml:space="preserve">Mērķis: </w:t>
      </w:r>
      <w:r>
        <w:rPr>
          <w:lang w:val="en-GB"/>
        </w:rPr>
        <w:t>atklājiet, cik iekļaujoš</w:t>
      </w:r>
      <w:r w:rsidR="006443A3">
        <w:rPr>
          <w:lang w:val="en-GB"/>
        </w:rPr>
        <w:t>s/-</w:t>
      </w:r>
      <w:r>
        <w:rPr>
          <w:lang w:val="en-GB"/>
        </w:rPr>
        <w:t>a jūs (un jūsu skola) jau esat, un gūstiet iedvesmu spert nākamo soli visu skolēnu mācīšanas virzienā.</w:t>
      </w:r>
    </w:p>
    <w:p w14:paraId="781FC61A" w14:textId="687B20C8" w:rsidR="00A84C97" w:rsidRDefault="00A84C97" w:rsidP="00A84C97">
      <w:pPr>
        <w:rPr>
          <w:lang w:val="en-GB"/>
        </w:rPr>
      </w:pPr>
      <w:r w:rsidRPr="00A84C97">
        <w:rPr>
          <w:b/>
          <w:bCs/>
          <w:lang w:val="en-GB"/>
        </w:rPr>
        <w:t xml:space="preserve">Laika ieguldījums: </w:t>
      </w:r>
      <w:r>
        <w:rPr>
          <w:lang w:val="en-GB"/>
        </w:rPr>
        <w:t>2 stundas</w:t>
      </w:r>
    </w:p>
    <w:p w14:paraId="72A97626" w14:textId="279C20B9" w:rsidR="00A84C97" w:rsidRDefault="00A84C97" w:rsidP="00A84C97">
      <w:pPr>
        <w:rPr>
          <w:lang w:val="en-GB"/>
        </w:rPr>
      </w:pPr>
      <w:r w:rsidRPr="00A84C97">
        <w:rPr>
          <w:b/>
          <w:bCs/>
          <w:lang w:val="en-GB"/>
        </w:rPr>
        <w:t xml:space="preserve">Iesaistītās personas: </w:t>
      </w:r>
      <w:r>
        <w:rPr>
          <w:lang w:val="en-GB"/>
        </w:rPr>
        <w:t>skolas komanda (vai profesionālā mācību kopiena skolā) un/vai atsevišķi izglītības speciālisti.</w:t>
      </w:r>
    </w:p>
    <w:p w14:paraId="6A268B82" w14:textId="77777777" w:rsidR="00A84C97" w:rsidRDefault="00A84C97" w:rsidP="00A84C97">
      <w:pPr>
        <w:pStyle w:val="Virsraksts2"/>
        <w:rPr>
          <w:lang w:val="en-GB"/>
        </w:rPr>
      </w:pPr>
      <w:r w:rsidRPr="00D056F9">
        <w:rPr>
          <w:lang w:val="en-US"/>
        </w:rPr>
        <w:t>Instrukcijas</w:t>
      </w:r>
    </w:p>
    <w:p w14:paraId="63C2F63B" w14:textId="77777777" w:rsidR="00A84C97" w:rsidRDefault="00A84C97" w:rsidP="00A84C97">
      <w:pPr>
        <w:rPr>
          <w:rFonts w:eastAsia="Times New Roman"/>
          <w:lang w:val="en-GB"/>
        </w:rPr>
      </w:pPr>
      <w:r>
        <w:rPr>
          <w:lang w:val="en-GB"/>
        </w:rPr>
        <w:t xml:space="preserve">Sāciet ar mūsu kopsavilkumu par iekļaujošo pedagoģiju. Lani Florian ir viena no iekļaujošās pedagoģijas pamatlicējām, un viņa iekļaujošo pedagoģiju raksturo šādi: “ </w:t>
      </w:r>
      <w:r>
        <w:rPr>
          <w:rFonts w:eastAsia="Times New Roman"/>
          <w:lang w:val="en-GB"/>
        </w:rPr>
        <w:t>Pieņemot pieņēmumu, ka atšķirība ir normāla parādība, visi skolotāji dalās atbildībā un tiek uzskatīti par kompetentiem mācīt visus izglītojamos”. Mēs to pārtulkojām trīs galvenajās frāzēs:</w:t>
      </w:r>
    </w:p>
    <w:p w14:paraId="496D26E0" w14:textId="77777777" w:rsidR="00A84C97" w:rsidRPr="00E34A6C" w:rsidRDefault="00A84C97" w:rsidP="00A84C97">
      <w:pPr>
        <w:pStyle w:val="Sarakstarindkopa"/>
        <w:numPr>
          <w:ilvl w:val="0"/>
          <w:numId w:val="2"/>
        </w:numPr>
        <w:rPr>
          <w:lang w:val="en-GB"/>
        </w:rPr>
      </w:pPr>
      <w:r>
        <w:rPr>
          <w:rFonts w:eastAsia="Times New Roman"/>
          <w:lang w:val="en-GB"/>
        </w:rPr>
        <w:t>Jā, viņi var: viņi ir skolēni, audzēkņi vai studenti</w:t>
      </w:r>
    </w:p>
    <w:p w14:paraId="7B79395C" w14:textId="77777777" w:rsidR="00A84C97" w:rsidRPr="00E34A6C" w:rsidRDefault="00A84C97" w:rsidP="00A84C97">
      <w:pPr>
        <w:pStyle w:val="Sarakstarindkopa"/>
        <w:numPr>
          <w:ilvl w:val="0"/>
          <w:numId w:val="2"/>
        </w:numPr>
        <w:rPr>
          <w:lang w:val="en-GB"/>
        </w:rPr>
      </w:pPr>
      <w:r>
        <w:rPr>
          <w:rFonts w:eastAsia="Times New Roman"/>
          <w:lang w:val="en-GB"/>
        </w:rPr>
        <w:t>Jā, es varu: esmu skolotājs vai izglītības speciālists</w:t>
      </w:r>
    </w:p>
    <w:p w14:paraId="749A8464" w14:textId="77777777" w:rsidR="00A84C97" w:rsidRPr="00E34A6C" w:rsidRDefault="00A84C97" w:rsidP="00A84C97">
      <w:pPr>
        <w:pStyle w:val="Sarakstarindkopa"/>
        <w:numPr>
          <w:ilvl w:val="0"/>
          <w:numId w:val="2"/>
        </w:numPr>
        <w:rPr>
          <w:lang w:val="en-GB"/>
        </w:rPr>
      </w:pPr>
      <w:r w:rsidRPr="00E34A6C">
        <w:rPr>
          <w:rFonts w:eastAsia="Times New Roman"/>
          <w:lang w:val="en-GB"/>
        </w:rPr>
        <w:t>Jā, mēs varam: mēs esam visa skolas komanda, tāpēc jūs un jūsu kolēģi</w:t>
      </w:r>
    </w:p>
    <w:p w14:paraId="66D5E7D6" w14:textId="77777777" w:rsidR="00A84C97" w:rsidRDefault="00A84C97" w:rsidP="00A84C97">
      <w:pPr>
        <w:rPr>
          <w:lang w:val="en-GB"/>
        </w:rPr>
      </w:pPr>
      <w:r>
        <w:rPr>
          <w:lang w:val="en-GB"/>
        </w:rPr>
        <w:t>Tālāk jūs novērojat savu skolu un atzīmējat to, ko redzat, darāt vai domājat, kas var būt saistīts ar kādu no galvenajām frāzēm. Varat to darīt individuāli, gatavojoties diskusijai grupā, vai arī kā grupai ar savu komandu. Jūsu skolas novērošana var ietvert:</w:t>
      </w:r>
    </w:p>
    <w:p w14:paraId="372BF228" w14:textId="73D16D01" w:rsidR="00A84C97" w:rsidRDefault="00A84C97" w:rsidP="00A84C97">
      <w:pPr>
        <w:pStyle w:val="Sarakstarindkopa"/>
        <w:numPr>
          <w:ilvl w:val="0"/>
          <w:numId w:val="3"/>
        </w:numPr>
        <w:rPr>
          <w:lang w:val="en-GB"/>
        </w:rPr>
      </w:pPr>
      <w:r>
        <w:rPr>
          <w:lang w:val="en-GB"/>
        </w:rPr>
        <w:t>Staigājie</w:t>
      </w:r>
      <w:r w:rsidR="006443A3">
        <w:rPr>
          <w:lang w:val="en-GB"/>
        </w:rPr>
        <w:t>t apkārt, klejojiet klasēs un pa</w:t>
      </w:r>
      <w:r>
        <w:rPr>
          <w:lang w:val="en-GB"/>
        </w:rPr>
        <w:t xml:space="preserve"> tām, jo skolas diena jums apkārt rosās</w:t>
      </w:r>
    </w:p>
    <w:p w14:paraId="2BF5B436" w14:textId="073B588C" w:rsidR="00A84C97" w:rsidRDefault="00A84C97" w:rsidP="00A84C97">
      <w:pPr>
        <w:pStyle w:val="Sarakstarindkopa"/>
        <w:numPr>
          <w:ilvl w:val="0"/>
          <w:numId w:val="3"/>
        </w:numPr>
        <w:rPr>
          <w:lang w:val="en-GB"/>
        </w:rPr>
      </w:pPr>
      <w:r>
        <w:rPr>
          <w:lang w:val="en-GB"/>
        </w:rPr>
        <w:t xml:space="preserve">Īsu brīdi vērot </w:t>
      </w:r>
      <w:r w:rsidR="006443A3">
        <w:rPr>
          <w:lang w:val="en-GB"/>
        </w:rPr>
        <w:t>viena vai vairāku kolēģu mācīšanu</w:t>
      </w:r>
    </w:p>
    <w:p w14:paraId="0C0F40A1" w14:textId="2AC2EB38" w:rsidR="00A84C97" w:rsidRDefault="00A84C97" w:rsidP="00A84C97">
      <w:pPr>
        <w:pStyle w:val="Sarakstarindkopa"/>
        <w:numPr>
          <w:ilvl w:val="0"/>
          <w:numId w:val="3"/>
        </w:numPr>
        <w:rPr>
          <w:lang w:val="en-GB"/>
        </w:rPr>
      </w:pPr>
      <w:r>
        <w:rPr>
          <w:lang w:val="en-GB"/>
        </w:rPr>
        <w:t>Iedomājieties, ka jūs uzņemat viesus savā skolā un parādāt viņiem apkārt, ko viņi redzētu? (Vai arī pieaiciniet reālus viesus)</w:t>
      </w:r>
    </w:p>
    <w:p w14:paraId="12C69E16" w14:textId="3CAA323A" w:rsidR="00115251" w:rsidRDefault="00115251" w:rsidP="00A84C97">
      <w:pPr>
        <w:pStyle w:val="Sarakstarindkopa"/>
        <w:numPr>
          <w:ilvl w:val="0"/>
          <w:numId w:val="3"/>
        </w:numPr>
        <w:rPr>
          <w:lang w:val="en-GB"/>
        </w:rPr>
      </w:pPr>
      <w:r>
        <w:rPr>
          <w:lang w:val="en-GB"/>
        </w:rPr>
        <w:t>Apskatot visu veidu materiālus:</w:t>
      </w:r>
    </w:p>
    <w:p w14:paraId="6855B2BC" w14:textId="6D9FCBFE" w:rsidR="00115251" w:rsidRDefault="00115251" w:rsidP="00115251">
      <w:pPr>
        <w:pStyle w:val="Sarakstarindkopa"/>
        <w:numPr>
          <w:ilvl w:val="1"/>
          <w:numId w:val="3"/>
        </w:numPr>
        <w:rPr>
          <w:lang w:val="en-GB"/>
        </w:rPr>
      </w:pPr>
      <w:r>
        <w:rPr>
          <w:lang w:val="en-GB"/>
        </w:rPr>
        <w:t>Nodarbības sagatavošana</w:t>
      </w:r>
    </w:p>
    <w:p w14:paraId="1E67C976" w14:textId="37C73F0B" w:rsidR="00115251" w:rsidRDefault="00115251" w:rsidP="00115251">
      <w:pPr>
        <w:pStyle w:val="Sarakstarindkopa"/>
        <w:numPr>
          <w:ilvl w:val="1"/>
          <w:numId w:val="3"/>
        </w:numPr>
        <w:rPr>
          <w:lang w:val="en-GB"/>
        </w:rPr>
      </w:pPr>
      <w:r>
        <w:rPr>
          <w:lang w:val="en-GB"/>
        </w:rPr>
        <w:t>Kas karājas pie sienas klasēs un gaiteņos</w:t>
      </w:r>
    </w:p>
    <w:p w14:paraId="387CFFD4" w14:textId="08398CDD" w:rsidR="00115251" w:rsidRDefault="008E16BB" w:rsidP="00115251">
      <w:pPr>
        <w:pStyle w:val="Sarakstarindkopa"/>
        <w:numPr>
          <w:ilvl w:val="1"/>
          <w:numId w:val="3"/>
        </w:numPr>
        <w:rPr>
          <w:lang w:val="en-GB"/>
        </w:rPr>
      </w:pPr>
      <w:r>
        <w:rPr>
          <w:lang w:val="en-GB"/>
        </w:rPr>
        <w:t>Skolēnu sagataves</w:t>
      </w:r>
    </w:p>
    <w:p w14:paraId="22DDA525" w14:textId="18314A96" w:rsidR="008E16BB" w:rsidRDefault="008E16BB" w:rsidP="00115251">
      <w:pPr>
        <w:pStyle w:val="Sarakstarindkopa"/>
        <w:numPr>
          <w:ilvl w:val="1"/>
          <w:numId w:val="3"/>
        </w:numPr>
        <w:rPr>
          <w:lang w:val="en-GB"/>
        </w:rPr>
      </w:pPr>
      <w:r>
        <w:rPr>
          <w:lang w:val="en-GB"/>
        </w:rPr>
        <w:t>Uzdevumi un mājas darbi doti</w:t>
      </w:r>
    </w:p>
    <w:p w14:paraId="36072A92" w14:textId="208CC2FA" w:rsidR="008E16BB" w:rsidRDefault="008E16BB" w:rsidP="008E16BB">
      <w:pPr>
        <w:pStyle w:val="Sarakstarindkopa"/>
        <w:numPr>
          <w:ilvl w:val="0"/>
          <w:numId w:val="3"/>
        </w:numPr>
        <w:rPr>
          <w:lang w:val="en-GB"/>
        </w:rPr>
      </w:pPr>
      <w:r>
        <w:rPr>
          <w:lang w:val="en-GB"/>
        </w:rPr>
        <w:t>Padomājiet par visiem skolas ieradumiem, lietām, kas kļūst redzamas pēc kāda brīža jūsu skolā</w:t>
      </w:r>
    </w:p>
    <w:p w14:paraId="5320ACD6" w14:textId="093FC4F8" w:rsidR="008E16BB" w:rsidRPr="008E16BB" w:rsidRDefault="008E16BB" w:rsidP="008E16BB">
      <w:pPr>
        <w:pStyle w:val="Sarakstarindkopa"/>
        <w:numPr>
          <w:ilvl w:val="0"/>
          <w:numId w:val="3"/>
        </w:numPr>
        <w:rPr>
          <w:lang w:val="en-GB"/>
        </w:rPr>
      </w:pPr>
      <w:r>
        <w:rPr>
          <w:lang w:val="en-GB"/>
        </w:rPr>
        <w:t>Pajautājiet skolēnam (grupai) par skolu, kā viņi jūtas šeit atrodoties? Kā viņiem patīk mācīšana un mācīšanās?</w:t>
      </w:r>
    </w:p>
    <w:p w14:paraId="6ACA0921" w14:textId="35981CF8" w:rsidR="00A84C97" w:rsidRPr="00C24275" w:rsidRDefault="00A84C97" w:rsidP="00A84C97">
      <w:pPr>
        <w:pStyle w:val="Sarakstarindkopa"/>
        <w:numPr>
          <w:ilvl w:val="0"/>
          <w:numId w:val="3"/>
        </w:numPr>
        <w:rPr>
          <w:lang w:val="en-GB"/>
        </w:rPr>
      </w:pPr>
      <w:r>
        <w:rPr>
          <w:lang w:val="en-GB"/>
        </w:rPr>
        <w:t>…</w:t>
      </w:r>
    </w:p>
    <w:p w14:paraId="52B145C9" w14:textId="786D07ED" w:rsidR="00A84C97" w:rsidRDefault="00A84C97" w:rsidP="00A84C97">
      <w:pPr>
        <w:rPr>
          <w:lang w:val="en-GB"/>
        </w:rPr>
      </w:pPr>
      <w:r>
        <w:rPr>
          <w:lang w:val="en-GB"/>
        </w:rPr>
        <w:lastRenderedPageBreak/>
        <w:t>Tagad novietojiet iekļaujošās pedagoģijas ietvaru un savus novērojumus blakus. Izmantojiet ietvaru kā objektīvu, lai aplūkotu savu realitāti. Kā jūsu novērojumi saistās ar iekļaujošās pedagoģijas ietvaru?</w:t>
      </w:r>
    </w:p>
    <w:p w14:paraId="75CF1612" w14:textId="74BDC9AA" w:rsidR="00A84C97" w:rsidRDefault="00A84C97" w:rsidP="00A84C97">
      <w:pPr>
        <w:rPr>
          <w:lang w:val="en-GB"/>
        </w:rPr>
      </w:pPr>
      <w:r>
        <w:rPr>
          <w:lang w:val="en-GB"/>
        </w:rPr>
        <w:t xml:space="preserve">Vingrinājuma beigās veltiet laiku pārdomām. To var izdarīt uzreiz pēc vingrojuma veikšanas vai arī ļaut tam </w:t>
      </w:r>
      <w:r w:rsidR="006443A3">
        <w:rPr>
          <w:lang w:val="en-GB"/>
        </w:rPr>
        <w:t>pastāvēt kādu laiku. Mēs iesakām šīs pārdomas</w:t>
      </w:r>
      <w:r>
        <w:rPr>
          <w:lang w:val="en-GB"/>
        </w:rPr>
        <w:t xml:space="preserve"> plānot ne vēlāk kā vienu nedēļu pēc vingrinājuma veikšanas. Daži pārdomāti jautājumi varētu palīdzēt</w:t>
      </w:r>
      <w:r w:rsidR="006443A3">
        <w:rPr>
          <w:lang w:val="en-GB"/>
        </w:rPr>
        <w:t>:</w:t>
      </w:r>
    </w:p>
    <w:p w14:paraId="248E9984" w14:textId="77777777" w:rsidR="00A84C97" w:rsidRDefault="00A84C97" w:rsidP="00A84C97">
      <w:pPr>
        <w:pStyle w:val="Sarakstarindkopa"/>
        <w:numPr>
          <w:ilvl w:val="0"/>
          <w:numId w:val="4"/>
        </w:numPr>
        <w:rPr>
          <w:lang w:val="en-GB"/>
        </w:rPr>
      </w:pPr>
      <w:r>
        <w:rPr>
          <w:lang w:val="en-GB"/>
        </w:rPr>
        <w:t>Kas izcēlās šī vingrinājuma laikā? Kas tevi pārsteidza?</w:t>
      </w:r>
    </w:p>
    <w:p w14:paraId="0DA422DD" w14:textId="557DF0B2" w:rsidR="00A84C97" w:rsidRDefault="00A84C97" w:rsidP="00A84C97">
      <w:pPr>
        <w:pStyle w:val="Sarakstarindkopa"/>
        <w:numPr>
          <w:ilvl w:val="0"/>
          <w:numId w:val="4"/>
        </w:numPr>
        <w:rPr>
          <w:lang w:val="en-GB"/>
        </w:rPr>
      </w:pPr>
      <w:r>
        <w:rPr>
          <w:lang w:val="en-GB"/>
        </w:rPr>
        <w:t xml:space="preserve">Kur jūs redzat iekļaujošo pedagoģiju, kas jau ir iestrādāta </w:t>
      </w:r>
      <w:r w:rsidR="006443A3">
        <w:rPr>
          <w:lang w:val="en-GB"/>
        </w:rPr>
        <w:t>jūsu</w:t>
      </w:r>
      <w:r>
        <w:rPr>
          <w:lang w:val="en-GB"/>
        </w:rPr>
        <w:t xml:space="preserve"> ikdienas praksē?</w:t>
      </w:r>
    </w:p>
    <w:p w14:paraId="25368FB5" w14:textId="7B6F4454" w:rsidR="00A84C97" w:rsidRDefault="00A84C97" w:rsidP="00A84C97">
      <w:pPr>
        <w:pStyle w:val="Sarakstarindkopa"/>
        <w:numPr>
          <w:ilvl w:val="0"/>
          <w:numId w:val="4"/>
        </w:numPr>
        <w:rPr>
          <w:lang w:val="en-GB"/>
        </w:rPr>
      </w:pPr>
      <w:r>
        <w:rPr>
          <w:lang w:val="en-GB"/>
        </w:rPr>
        <w:t>Kura iekļaujošās pedagoģijas ietvara daļa (vai kopsavilkums) liek jums justies satraukti spert nākamo soli savā iekļaujošajā praksē?</w:t>
      </w:r>
    </w:p>
    <w:p w14:paraId="769D549B" w14:textId="5B176655" w:rsidR="008E16BB" w:rsidRPr="00C24275" w:rsidRDefault="008E16BB" w:rsidP="00A84C97">
      <w:pPr>
        <w:pStyle w:val="Sarakstarindkopa"/>
        <w:numPr>
          <w:ilvl w:val="0"/>
          <w:numId w:val="4"/>
        </w:numPr>
        <w:rPr>
          <w:lang w:val="en-GB"/>
        </w:rPr>
      </w:pPr>
      <w:r>
        <w:rPr>
          <w:lang w:val="en-GB"/>
        </w:rPr>
        <w:t>Kāds būtu jūsu nākamais solis iekļaujošajā praksē? Kas vai k</w:t>
      </w:r>
      <w:r w:rsidR="006443A3">
        <w:rPr>
          <w:lang w:val="en-GB"/>
        </w:rPr>
        <w:t>urš</w:t>
      </w:r>
      <w:r>
        <w:rPr>
          <w:lang w:val="en-GB"/>
        </w:rPr>
        <w:t xml:space="preserve"> varētu jums palīdzēt spert šo nākamo soli?</w:t>
      </w:r>
    </w:p>
    <w:tbl>
      <w:tblPr>
        <w:tblStyle w:val="Reatabula"/>
        <w:tblW w:w="0" w:type="auto"/>
        <w:tblLook w:val="04A0" w:firstRow="1" w:lastRow="0" w:firstColumn="1" w:lastColumn="0" w:noHBand="0" w:noVBand="1"/>
      </w:tblPr>
      <w:tblGrid>
        <w:gridCol w:w="4664"/>
        <w:gridCol w:w="4665"/>
        <w:gridCol w:w="4665"/>
      </w:tblGrid>
      <w:tr w:rsidR="00A84C97" w:rsidRPr="00073A7E" w14:paraId="16287AE2" w14:textId="77777777" w:rsidTr="00343F8F">
        <w:tc>
          <w:tcPr>
            <w:tcW w:w="4664" w:type="dxa"/>
          </w:tcPr>
          <w:p w14:paraId="3933CF26" w14:textId="77777777" w:rsidR="00A84C97" w:rsidRPr="00A84C97" w:rsidRDefault="00A84C97" w:rsidP="00343F8F">
            <w:pPr>
              <w:spacing w:before="240" w:line="276" w:lineRule="auto"/>
              <w:rPr>
                <w:sz w:val="28"/>
                <w:szCs w:val="28"/>
              </w:rPr>
            </w:pPr>
            <w:r w:rsidRPr="00A84C97">
              <w:rPr>
                <w:sz w:val="28"/>
                <w:szCs w:val="28"/>
              </w:rPr>
              <w:t>Iekļaujoša pedagoģija</w:t>
            </w:r>
          </w:p>
        </w:tc>
        <w:tc>
          <w:tcPr>
            <w:tcW w:w="4665" w:type="dxa"/>
          </w:tcPr>
          <w:p w14:paraId="139EA7B8" w14:textId="77777777" w:rsidR="00A84C97" w:rsidRPr="00A84C97" w:rsidRDefault="00A84C97" w:rsidP="00343F8F">
            <w:pPr>
              <w:spacing w:before="240" w:line="276" w:lineRule="auto"/>
              <w:rPr>
                <w:sz w:val="28"/>
                <w:szCs w:val="28"/>
                <w:lang w:val="en-GB"/>
              </w:rPr>
            </w:pPr>
            <w:r w:rsidRPr="00A84C97">
              <w:rPr>
                <w:sz w:val="28"/>
                <w:szCs w:val="28"/>
                <w:lang w:val="en-GB"/>
              </w:rPr>
              <w:t>Ko tu redzēji/izdarīji/domāji?</w:t>
            </w:r>
          </w:p>
        </w:tc>
        <w:tc>
          <w:tcPr>
            <w:tcW w:w="4665" w:type="dxa"/>
          </w:tcPr>
          <w:p w14:paraId="4894F930" w14:textId="28CE1BF9" w:rsidR="00A84C97" w:rsidRPr="00A84C97" w:rsidRDefault="00A84C97" w:rsidP="00343F8F">
            <w:pPr>
              <w:spacing w:before="240" w:line="276" w:lineRule="auto"/>
              <w:rPr>
                <w:sz w:val="28"/>
                <w:szCs w:val="28"/>
                <w:lang w:val="en-GB"/>
              </w:rPr>
            </w:pPr>
            <w:r w:rsidRPr="00A84C97">
              <w:rPr>
                <w:sz w:val="28"/>
                <w:szCs w:val="28"/>
                <w:lang w:val="en-GB"/>
              </w:rPr>
              <w:t>Kā tas ir saistīts ar iekļaujošo pedagoģiju?</w:t>
            </w:r>
          </w:p>
        </w:tc>
      </w:tr>
      <w:tr w:rsidR="00A84C97" w14:paraId="3680E77E" w14:textId="77777777" w:rsidTr="00343F8F">
        <w:tc>
          <w:tcPr>
            <w:tcW w:w="13994" w:type="dxa"/>
            <w:gridSpan w:val="3"/>
          </w:tcPr>
          <w:p w14:paraId="29FEFEC7" w14:textId="7BD3EA67" w:rsidR="00A84C97" w:rsidRPr="00A84C97" w:rsidRDefault="00A84C97" w:rsidP="00343F8F">
            <w:pPr>
              <w:spacing w:before="240" w:line="276" w:lineRule="auto"/>
              <w:rPr>
                <w:b/>
                <w:bCs/>
                <w:sz w:val="28"/>
                <w:szCs w:val="28"/>
              </w:rPr>
            </w:pPr>
            <w:r w:rsidRPr="00A84C97">
              <w:rPr>
                <w:b/>
                <w:bCs/>
                <w:sz w:val="36"/>
                <w:szCs w:val="36"/>
              </w:rPr>
              <w:t>Jā</w:t>
            </w:r>
            <w:r w:rsidR="00FA0A2B">
              <w:rPr>
                <w:b/>
                <w:bCs/>
                <w:sz w:val="36"/>
                <w:szCs w:val="36"/>
              </w:rPr>
              <w:t>,</w:t>
            </w:r>
            <w:r w:rsidRPr="00A84C97">
              <w:rPr>
                <w:b/>
                <w:bCs/>
                <w:sz w:val="36"/>
                <w:szCs w:val="36"/>
              </w:rPr>
              <w:t xml:space="preserve"> viņi var</w:t>
            </w:r>
          </w:p>
        </w:tc>
      </w:tr>
      <w:tr w:rsidR="00A84C97" w:rsidRPr="00073A7E" w14:paraId="7269A768" w14:textId="77777777" w:rsidTr="00343F8F">
        <w:trPr>
          <w:trHeight w:val="2835"/>
        </w:trPr>
        <w:tc>
          <w:tcPr>
            <w:tcW w:w="4664" w:type="dxa"/>
            <w:vMerge w:val="restart"/>
          </w:tcPr>
          <w:p w14:paraId="0A3DA664" w14:textId="77777777" w:rsidR="00A84C97" w:rsidRDefault="00A84C97" w:rsidP="00343F8F">
            <w:pPr>
              <w:spacing w:before="240" w:line="276" w:lineRule="auto"/>
              <w:rPr>
                <w:lang w:val="en-GB"/>
              </w:rPr>
            </w:pPr>
            <w:r>
              <w:rPr>
                <w:lang w:val="en-GB"/>
              </w:rPr>
              <w:t>Ja ir piemēroti apstākļi un attiecības, visi mani skolēni var un vēlas mācīties un attīstīties, es viņiem ticu.</w:t>
            </w:r>
          </w:p>
          <w:p w14:paraId="7A250717" w14:textId="77777777" w:rsidR="00A84C97" w:rsidRDefault="00A84C97" w:rsidP="00343F8F">
            <w:pPr>
              <w:spacing w:before="240" w:line="276" w:lineRule="auto"/>
              <w:rPr>
                <w:lang w:val="en-GB"/>
              </w:rPr>
            </w:pPr>
            <w:r>
              <w:rPr>
                <w:lang w:val="en-GB"/>
              </w:rPr>
              <w:t xml:space="preserve">Es mācu īstus individuālus skolēnus, nevis tikai iedomātus skolēnus, kurus varu grupēt labākos, vidējos un zemākajos audzēkņos. Es uzskatu, ka </w:t>
            </w:r>
            <w:r>
              <w:rPr>
                <w:lang w:val="en-GB"/>
              </w:rPr>
              <w:lastRenderedPageBreak/>
              <w:t>viņu mācības ir sarežģītas, un viņu attīstība ir arvien pieaugoša.</w:t>
            </w:r>
          </w:p>
          <w:p w14:paraId="798E0978" w14:textId="0A04160C" w:rsidR="00A84C97" w:rsidRDefault="00A84C97" w:rsidP="00343F8F">
            <w:pPr>
              <w:spacing w:before="240" w:line="276" w:lineRule="auto"/>
              <w:rPr>
                <w:lang w:val="en-GB"/>
              </w:rPr>
            </w:pPr>
            <w:r>
              <w:rPr>
                <w:lang w:val="en-GB"/>
              </w:rPr>
              <w:t>Es uzdrošinos riskēt savās stundās un mācībās, cita starpā tas ļauj skolēniem mani pārsteigt. Mana mācī</w:t>
            </w:r>
            <w:r w:rsidR="00FA0A2B">
              <w:rPr>
                <w:lang w:val="en-GB"/>
              </w:rPr>
              <w:t>šana</w:t>
            </w:r>
            <w:r>
              <w:rPr>
                <w:lang w:val="en-GB"/>
              </w:rPr>
              <w:t xml:space="preserve"> nav stingra vai paredzama.</w:t>
            </w:r>
          </w:p>
          <w:p w14:paraId="590E3435" w14:textId="77777777" w:rsidR="00A84C97" w:rsidRPr="00175E94" w:rsidRDefault="00A84C97" w:rsidP="00343F8F">
            <w:pPr>
              <w:spacing w:before="240" w:line="276" w:lineRule="auto"/>
              <w:rPr>
                <w:lang w:val="en-GB"/>
              </w:rPr>
            </w:pPr>
            <w:r>
              <w:rPr>
                <w:lang w:val="en-GB"/>
              </w:rPr>
              <w:t>Es uztveru jebkuru uzvedību kā daļu no skolēnu attīstības, viņu uzvedība atspoguļo viņu attīstības stadiju. Nevēlamas uzvedības parādīšana nepadara skolēnu "sliktu" vai "briesmīgu".</w:t>
            </w:r>
          </w:p>
        </w:tc>
        <w:tc>
          <w:tcPr>
            <w:tcW w:w="4665" w:type="dxa"/>
          </w:tcPr>
          <w:p w14:paraId="10F5B996" w14:textId="77777777" w:rsidR="00A84C97" w:rsidRPr="00C624EF" w:rsidRDefault="00A84C97" w:rsidP="00343F8F">
            <w:pPr>
              <w:spacing w:before="240" w:line="276" w:lineRule="auto"/>
              <w:rPr>
                <w:lang w:val="en-GB"/>
              </w:rPr>
            </w:pPr>
          </w:p>
        </w:tc>
        <w:tc>
          <w:tcPr>
            <w:tcW w:w="4665" w:type="dxa"/>
          </w:tcPr>
          <w:p w14:paraId="3DDD6B49" w14:textId="77777777" w:rsidR="00A84C97" w:rsidRPr="00C624EF" w:rsidRDefault="00A84C97" w:rsidP="00343F8F">
            <w:pPr>
              <w:spacing w:before="240" w:line="276" w:lineRule="auto"/>
              <w:rPr>
                <w:lang w:val="en-GB"/>
              </w:rPr>
            </w:pPr>
          </w:p>
        </w:tc>
      </w:tr>
      <w:tr w:rsidR="00A84C97" w:rsidRPr="00073A7E" w14:paraId="58E5B736" w14:textId="77777777" w:rsidTr="00343F8F">
        <w:trPr>
          <w:trHeight w:val="2835"/>
        </w:trPr>
        <w:tc>
          <w:tcPr>
            <w:tcW w:w="4664" w:type="dxa"/>
            <w:vMerge/>
          </w:tcPr>
          <w:p w14:paraId="5A484374" w14:textId="77777777" w:rsidR="00A84C97" w:rsidRDefault="00A84C97" w:rsidP="00343F8F">
            <w:pPr>
              <w:spacing w:before="240" w:line="276" w:lineRule="auto"/>
              <w:rPr>
                <w:lang w:val="en-GB"/>
              </w:rPr>
            </w:pPr>
          </w:p>
        </w:tc>
        <w:tc>
          <w:tcPr>
            <w:tcW w:w="4665" w:type="dxa"/>
          </w:tcPr>
          <w:p w14:paraId="2150B0F4" w14:textId="77777777" w:rsidR="00A84C97" w:rsidRPr="00C624EF" w:rsidRDefault="00A84C97" w:rsidP="00343F8F">
            <w:pPr>
              <w:spacing w:before="240" w:line="276" w:lineRule="auto"/>
              <w:rPr>
                <w:lang w:val="en-GB"/>
              </w:rPr>
            </w:pPr>
          </w:p>
        </w:tc>
        <w:tc>
          <w:tcPr>
            <w:tcW w:w="4665" w:type="dxa"/>
          </w:tcPr>
          <w:p w14:paraId="2FA14520" w14:textId="77777777" w:rsidR="00A84C97" w:rsidRPr="00C624EF" w:rsidRDefault="00A84C97" w:rsidP="00343F8F">
            <w:pPr>
              <w:spacing w:before="240" w:line="276" w:lineRule="auto"/>
              <w:rPr>
                <w:lang w:val="en-GB"/>
              </w:rPr>
            </w:pPr>
          </w:p>
        </w:tc>
      </w:tr>
      <w:tr w:rsidR="00A84C97" w:rsidRPr="00073A7E" w14:paraId="14F3707D" w14:textId="77777777" w:rsidTr="00343F8F">
        <w:trPr>
          <w:trHeight w:val="2835"/>
        </w:trPr>
        <w:tc>
          <w:tcPr>
            <w:tcW w:w="4664" w:type="dxa"/>
            <w:vMerge/>
          </w:tcPr>
          <w:p w14:paraId="7FB2839B" w14:textId="77777777" w:rsidR="00A84C97" w:rsidRDefault="00A84C97" w:rsidP="00343F8F">
            <w:pPr>
              <w:spacing w:before="240" w:line="276" w:lineRule="auto"/>
              <w:rPr>
                <w:lang w:val="en-GB"/>
              </w:rPr>
            </w:pPr>
          </w:p>
        </w:tc>
        <w:tc>
          <w:tcPr>
            <w:tcW w:w="4665" w:type="dxa"/>
          </w:tcPr>
          <w:p w14:paraId="7E6FCE36" w14:textId="77777777" w:rsidR="00A84C97" w:rsidRPr="00C624EF" w:rsidRDefault="00A84C97" w:rsidP="00343F8F">
            <w:pPr>
              <w:spacing w:before="240" w:line="276" w:lineRule="auto"/>
              <w:rPr>
                <w:lang w:val="en-GB"/>
              </w:rPr>
            </w:pPr>
          </w:p>
        </w:tc>
        <w:tc>
          <w:tcPr>
            <w:tcW w:w="4665" w:type="dxa"/>
          </w:tcPr>
          <w:p w14:paraId="2246E607" w14:textId="77777777" w:rsidR="00A84C97" w:rsidRPr="00C624EF" w:rsidRDefault="00A84C97" w:rsidP="00343F8F">
            <w:pPr>
              <w:spacing w:before="240" w:line="276" w:lineRule="auto"/>
              <w:rPr>
                <w:lang w:val="en-GB"/>
              </w:rPr>
            </w:pPr>
          </w:p>
        </w:tc>
      </w:tr>
      <w:tr w:rsidR="00A84C97" w:rsidRPr="00073A7E" w14:paraId="437E0185" w14:textId="77777777" w:rsidTr="00343F8F">
        <w:trPr>
          <w:trHeight w:val="2835"/>
        </w:trPr>
        <w:tc>
          <w:tcPr>
            <w:tcW w:w="4664" w:type="dxa"/>
            <w:vMerge/>
          </w:tcPr>
          <w:p w14:paraId="5A2F2BFF" w14:textId="77777777" w:rsidR="00A84C97" w:rsidRDefault="00A84C97" w:rsidP="00343F8F">
            <w:pPr>
              <w:spacing w:before="240" w:line="276" w:lineRule="auto"/>
              <w:rPr>
                <w:lang w:val="en-GB"/>
              </w:rPr>
            </w:pPr>
          </w:p>
        </w:tc>
        <w:tc>
          <w:tcPr>
            <w:tcW w:w="4665" w:type="dxa"/>
          </w:tcPr>
          <w:p w14:paraId="5EB7C581" w14:textId="77777777" w:rsidR="00A84C97" w:rsidRPr="00C624EF" w:rsidRDefault="00A84C97" w:rsidP="00343F8F">
            <w:pPr>
              <w:spacing w:before="240" w:line="276" w:lineRule="auto"/>
              <w:rPr>
                <w:lang w:val="en-GB"/>
              </w:rPr>
            </w:pPr>
          </w:p>
        </w:tc>
        <w:tc>
          <w:tcPr>
            <w:tcW w:w="4665" w:type="dxa"/>
          </w:tcPr>
          <w:p w14:paraId="4B20C6F8" w14:textId="77777777" w:rsidR="00A84C97" w:rsidRPr="00C624EF" w:rsidRDefault="00A84C97" w:rsidP="00343F8F">
            <w:pPr>
              <w:spacing w:before="240" w:line="276" w:lineRule="auto"/>
              <w:rPr>
                <w:lang w:val="en-GB"/>
              </w:rPr>
            </w:pPr>
          </w:p>
        </w:tc>
      </w:tr>
      <w:tr w:rsidR="00A84C97" w:rsidRPr="00073A7E" w14:paraId="668CF891" w14:textId="77777777" w:rsidTr="00343F8F">
        <w:trPr>
          <w:trHeight w:val="2835"/>
        </w:trPr>
        <w:tc>
          <w:tcPr>
            <w:tcW w:w="4664" w:type="dxa"/>
            <w:vMerge/>
          </w:tcPr>
          <w:p w14:paraId="540D1498" w14:textId="77777777" w:rsidR="00A84C97" w:rsidRDefault="00A84C97" w:rsidP="00343F8F">
            <w:pPr>
              <w:spacing w:before="240" w:line="276" w:lineRule="auto"/>
              <w:rPr>
                <w:lang w:val="en-GB"/>
              </w:rPr>
            </w:pPr>
          </w:p>
        </w:tc>
        <w:tc>
          <w:tcPr>
            <w:tcW w:w="4665" w:type="dxa"/>
          </w:tcPr>
          <w:p w14:paraId="14DBFDC9" w14:textId="77777777" w:rsidR="00A84C97" w:rsidRDefault="00A84C97" w:rsidP="00343F8F">
            <w:pPr>
              <w:spacing w:before="240" w:line="276" w:lineRule="auto"/>
              <w:rPr>
                <w:lang w:val="en-GB"/>
              </w:rPr>
            </w:pPr>
          </w:p>
        </w:tc>
        <w:tc>
          <w:tcPr>
            <w:tcW w:w="4665" w:type="dxa"/>
          </w:tcPr>
          <w:p w14:paraId="56A3D771" w14:textId="77777777" w:rsidR="00A84C97" w:rsidRDefault="00A84C97" w:rsidP="00343F8F">
            <w:pPr>
              <w:spacing w:before="240" w:line="276" w:lineRule="auto"/>
              <w:rPr>
                <w:lang w:val="en-GB"/>
              </w:rPr>
            </w:pPr>
          </w:p>
        </w:tc>
      </w:tr>
      <w:tr w:rsidR="00A84C97" w14:paraId="3DB8F8B7" w14:textId="77777777" w:rsidTr="00343F8F">
        <w:tc>
          <w:tcPr>
            <w:tcW w:w="13994" w:type="dxa"/>
            <w:gridSpan w:val="3"/>
          </w:tcPr>
          <w:p w14:paraId="4928CFCE" w14:textId="557B9ABD" w:rsidR="00A84C97" w:rsidRPr="00A84C97" w:rsidRDefault="00A84C97" w:rsidP="00343F8F">
            <w:pPr>
              <w:spacing w:before="240" w:line="276" w:lineRule="auto"/>
              <w:rPr>
                <w:sz w:val="36"/>
                <w:szCs w:val="36"/>
              </w:rPr>
            </w:pPr>
            <w:r w:rsidRPr="00A84C97">
              <w:rPr>
                <w:b/>
                <w:bCs/>
                <w:sz w:val="36"/>
                <w:szCs w:val="36"/>
              </w:rPr>
              <w:t>Jā</w:t>
            </w:r>
            <w:r w:rsidR="0099588A">
              <w:rPr>
                <w:b/>
                <w:bCs/>
                <w:sz w:val="36"/>
                <w:szCs w:val="36"/>
              </w:rPr>
              <w:t>,</w:t>
            </w:r>
            <w:r w:rsidRPr="00A84C97">
              <w:rPr>
                <w:b/>
                <w:bCs/>
                <w:sz w:val="36"/>
                <w:szCs w:val="36"/>
              </w:rPr>
              <w:t xml:space="preserve"> es varu</w:t>
            </w:r>
          </w:p>
        </w:tc>
      </w:tr>
      <w:tr w:rsidR="00A84C97" w:rsidRPr="00073A7E" w14:paraId="630E131A" w14:textId="77777777" w:rsidTr="00343F8F">
        <w:trPr>
          <w:trHeight w:val="2835"/>
        </w:trPr>
        <w:tc>
          <w:tcPr>
            <w:tcW w:w="4664" w:type="dxa"/>
            <w:vMerge w:val="restart"/>
          </w:tcPr>
          <w:p w14:paraId="7C2A4703" w14:textId="77777777" w:rsidR="00A84C97" w:rsidRDefault="00A84C97" w:rsidP="00343F8F">
            <w:pPr>
              <w:spacing w:before="240" w:line="276" w:lineRule="auto"/>
              <w:rPr>
                <w:lang w:val="en-GB"/>
              </w:rPr>
            </w:pPr>
            <w:r w:rsidRPr="00175E94">
              <w:rPr>
                <w:lang w:val="en-GB"/>
              </w:rPr>
              <w:t>Par visiem skolēniem esmu atbildīgs, un es varu viņus mācīt.</w:t>
            </w:r>
          </w:p>
          <w:p w14:paraId="7CF349AE" w14:textId="77777777" w:rsidR="00A84C97" w:rsidRDefault="00A84C97" w:rsidP="00343F8F">
            <w:pPr>
              <w:spacing w:before="240" w:line="276" w:lineRule="auto"/>
              <w:rPr>
                <w:lang w:val="en-GB"/>
              </w:rPr>
            </w:pPr>
            <w:r>
              <w:rPr>
                <w:lang w:val="en-GB"/>
              </w:rPr>
              <w:t>Izaicinājumus es redzu kā mācību iespējas.</w:t>
            </w:r>
          </w:p>
          <w:p w14:paraId="1C5E8156" w14:textId="68623E81" w:rsidR="00A84C97" w:rsidRDefault="00A84C97" w:rsidP="00343F8F">
            <w:pPr>
              <w:spacing w:before="240" w:line="276" w:lineRule="auto"/>
              <w:rPr>
                <w:lang w:val="en-GB"/>
              </w:rPr>
            </w:pPr>
            <w:r>
              <w:rPr>
                <w:lang w:val="en-GB"/>
              </w:rPr>
              <w:t xml:space="preserve">Es turpināšu mācīties kā profesionālis. Pati mācīšana ir iespēja mācīties. Es varu </w:t>
            </w:r>
            <w:bookmarkStart w:id="0" w:name="_GoBack"/>
            <w:bookmarkEnd w:id="0"/>
            <w:r>
              <w:rPr>
                <w:lang w:val="en-GB"/>
              </w:rPr>
              <w:t>to pārdomāt un runāt ar kolēģiem.</w:t>
            </w:r>
          </w:p>
          <w:p w14:paraId="70949416" w14:textId="77777777" w:rsidR="00A84C97" w:rsidRDefault="00A84C97" w:rsidP="00343F8F">
            <w:pPr>
              <w:spacing w:before="240" w:line="276" w:lineRule="auto"/>
              <w:rPr>
                <w:lang w:val="en-GB"/>
              </w:rPr>
            </w:pPr>
            <w:r>
              <w:rPr>
                <w:lang w:val="en-GB"/>
              </w:rPr>
              <w:lastRenderedPageBreak/>
              <w:t>Es esmu ne tikai skolotājs, es arī mācos, un mani skolēni ir mani skolotāji.</w:t>
            </w:r>
          </w:p>
          <w:p w14:paraId="0F01F3A6" w14:textId="77777777" w:rsidR="00A84C97" w:rsidRPr="00175E94" w:rsidRDefault="00A84C97" w:rsidP="00343F8F">
            <w:pPr>
              <w:spacing w:before="240" w:line="276" w:lineRule="auto"/>
              <w:rPr>
                <w:lang w:val="en-GB"/>
              </w:rPr>
            </w:pPr>
          </w:p>
        </w:tc>
        <w:tc>
          <w:tcPr>
            <w:tcW w:w="4665" w:type="dxa"/>
          </w:tcPr>
          <w:p w14:paraId="58ECF142" w14:textId="77777777" w:rsidR="00A84C97" w:rsidRPr="00175E94" w:rsidRDefault="00A84C97" w:rsidP="00343F8F">
            <w:pPr>
              <w:spacing w:before="240" w:line="276" w:lineRule="auto"/>
              <w:rPr>
                <w:lang w:val="en-GB"/>
              </w:rPr>
            </w:pPr>
          </w:p>
        </w:tc>
        <w:tc>
          <w:tcPr>
            <w:tcW w:w="4665" w:type="dxa"/>
          </w:tcPr>
          <w:p w14:paraId="14F05589" w14:textId="77777777" w:rsidR="00A84C97" w:rsidRPr="00175E94" w:rsidRDefault="00A84C97" w:rsidP="00343F8F">
            <w:pPr>
              <w:spacing w:before="240" w:line="276" w:lineRule="auto"/>
              <w:rPr>
                <w:lang w:val="en-GB"/>
              </w:rPr>
            </w:pPr>
          </w:p>
        </w:tc>
      </w:tr>
      <w:tr w:rsidR="00A84C97" w:rsidRPr="00073A7E" w14:paraId="12F0141E" w14:textId="77777777" w:rsidTr="00343F8F">
        <w:trPr>
          <w:trHeight w:val="2835"/>
        </w:trPr>
        <w:tc>
          <w:tcPr>
            <w:tcW w:w="4664" w:type="dxa"/>
            <w:vMerge/>
          </w:tcPr>
          <w:p w14:paraId="2DFFBE56" w14:textId="77777777" w:rsidR="00A84C97" w:rsidRPr="00175E94" w:rsidRDefault="00A84C97" w:rsidP="00343F8F">
            <w:pPr>
              <w:spacing w:before="240" w:line="276" w:lineRule="auto"/>
              <w:rPr>
                <w:lang w:val="en-GB"/>
              </w:rPr>
            </w:pPr>
          </w:p>
        </w:tc>
        <w:tc>
          <w:tcPr>
            <w:tcW w:w="4665" w:type="dxa"/>
          </w:tcPr>
          <w:p w14:paraId="4735C6AD" w14:textId="77777777" w:rsidR="00A84C97" w:rsidRPr="00175E94" w:rsidRDefault="00A84C97" w:rsidP="00343F8F">
            <w:pPr>
              <w:spacing w:before="240" w:line="276" w:lineRule="auto"/>
              <w:rPr>
                <w:lang w:val="en-GB"/>
              </w:rPr>
            </w:pPr>
          </w:p>
        </w:tc>
        <w:tc>
          <w:tcPr>
            <w:tcW w:w="4665" w:type="dxa"/>
          </w:tcPr>
          <w:p w14:paraId="7513C817" w14:textId="77777777" w:rsidR="00A84C97" w:rsidRPr="00175E94" w:rsidRDefault="00A84C97" w:rsidP="00343F8F">
            <w:pPr>
              <w:spacing w:before="240" w:line="276" w:lineRule="auto"/>
              <w:rPr>
                <w:lang w:val="en-GB"/>
              </w:rPr>
            </w:pPr>
          </w:p>
        </w:tc>
      </w:tr>
      <w:tr w:rsidR="00A84C97" w:rsidRPr="00073A7E" w14:paraId="7BAD7CE9" w14:textId="77777777" w:rsidTr="00343F8F">
        <w:trPr>
          <w:trHeight w:val="2835"/>
        </w:trPr>
        <w:tc>
          <w:tcPr>
            <w:tcW w:w="4664" w:type="dxa"/>
            <w:vMerge/>
          </w:tcPr>
          <w:p w14:paraId="1F407CD2" w14:textId="77777777" w:rsidR="00A84C97" w:rsidRPr="00175E94" w:rsidRDefault="00A84C97" w:rsidP="00343F8F">
            <w:pPr>
              <w:spacing w:before="240" w:line="276" w:lineRule="auto"/>
              <w:rPr>
                <w:lang w:val="en-GB"/>
              </w:rPr>
            </w:pPr>
          </w:p>
        </w:tc>
        <w:tc>
          <w:tcPr>
            <w:tcW w:w="4665" w:type="dxa"/>
          </w:tcPr>
          <w:p w14:paraId="0801476E" w14:textId="77777777" w:rsidR="00A84C97" w:rsidRPr="00175E94" w:rsidRDefault="00A84C97" w:rsidP="00343F8F">
            <w:pPr>
              <w:spacing w:before="240" w:line="276" w:lineRule="auto"/>
              <w:rPr>
                <w:lang w:val="en-GB"/>
              </w:rPr>
            </w:pPr>
          </w:p>
        </w:tc>
        <w:tc>
          <w:tcPr>
            <w:tcW w:w="4665" w:type="dxa"/>
          </w:tcPr>
          <w:p w14:paraId="341DF0D9" w14:textId="77777777" w:rsidR="00A84C97" w:rsidRPr="00175E94" w:rsidRDefault="00A84C97" w:rsidP="00343F8F">
            <w:pPr>
              <w:spacing w:before="240" w:line="276" w:lineRule="auto"/>
              <w:rPr>
                <w:lang w:val="en-GB"/>
              </w:rPr>
            </w:pPr>
          </w:p>
        </w:tc>
      </w:tr>
      <w:tr w:rsidR="00A84C97" w:rsidRPr="00073A7E" w14:paraId="044C0490" w14:textId="77777777" w:rsidTr="00343F8F">
        <w:trPr>
          <w:trHeight w:val="2835"/>
        </w:trPr>
        <w:tc>
          <w:tcPr>
            <w:tcW w:w="4664" w:type="dxa"/>
            <w:vMerge/>
          </w:tcPr>
          <w:p w14:paraId="499DECCE" w14:textId="77777777" w:rsidR="00A84C97" w:rsidRPr="00175E94" w:rsidRDefault="00A84C97" w:rsidP="00343F8F">
            <w:pPr>
              <w:spacing w:before="240" w:line="276" w:lineRule="auto"/>
              <w:rPr>
                <w:lang w:val="en-GB"/>
              </w:rPr>
            </w:pPr>
          </w:p>
        </w:tc>
        <w:tc>
          <w:tcPr>
            <w:tcW w:w="4665" w:type="dxa"/>
          </w:tcPr>
          <w:p w14:paraId="4A9285E8" w14:textId="77777777" w:rsidR="00A84C97" w:rsidRPr="00175E94" w:rsidRDefault="00A84C97" w:rsidP="00343F8F">
            <w:pPr>
              <w:spacing w:before="240" w:line="276" w:lineRule="auto"/>
              <w:rPr>
                <w:lang w:val="en-GB"/>
              </w:rPr>
            </w:pPr>
          </w:p>
        </w:tc>
        <w:tc>
          <w:tcPr>
            <w:tcW w:w="4665" w:type="dxa"/>
          </w:tcPr>
          <w:p w14:paraId="722804C6" w14:textId="77777777" w:rsidR="00A84C97" w:rsidRPr="00175E94" w:rsidRDefault="00A84C97" w:rsidP="00343F8F">
            <w:pPr>
              <w:spacing w:before="240" w:line="276" w:lineRule="auto"/>
              <w:rPr>
                <w:lang w:val="en-GB"/>
              </w:rPr>
            </w:pPr>
          </w:p>
        </w:tc>
      </w:tr>
      <w:tr w:rsidR="00A84C97" w14:paraId="077B89AE" w14:textId="77777777" w:rsidTr="00343F8F">
        <w:tc>
          <w:tcPr>
            <w:tcW w:w="13994" w:type="dxa"/>
            <w:gridSpan w:val="3"/>
          </w:tcPr>
          <w:p w14:paraId="7357B9B0" w14:textId="77777777" w:rsidR="00A84C97" w:rsidRPr="00A84C97" w:rsidRDefault="00A84C97" w:rsidP="00343F8F">
            <w:pPr>
              <w:spacing w:before="240" w:line="276" w:lineRule="auto"/>
              <w:rPr>
                <w:sz w:val="36"/>
                <w:szCs w:val="36"/>
              </w:rPr>
            </w:pPr>
            <w:r w:rsidRPr="00A84C97">
              <w:rPr>
                <w:b/>
                <w:bCs/>
                <w:sz w:val="36"/>
                <w:szCs w:val="36"/>
              </w:rPr>
              <w:lastRenderedPageBreak/>
              <w:t>Jā, mēs varam</w:t>
            </w:r>
          </w:p>
        </w:tc>
      </w:tr>
      <w:tr w:rsidR="00A84C97" w:rsidRPr="00073A7E" w14:paraId="7D2B86F0" w14:textId="77777777" w:rsidTr="00343F8F">
        <w:trPr>
          <w:trHeight w:val="2835"/>
        </w:trPr>
        <w:tc>
          <w:tcPr>
            <w:tcW w:w="4664" w:type="dxa"/>
            <w:vMerge w:val="restart"/>
          </w:tcPr>
          <w:p w14:paraId="295D8BB0" w14:textId="77777777" w:rsidR="00A84C97" w:rsidRDefault="00A84C97" w:rsidP="00343F8F">
            <w:pPr>
              <w:spacing w:before="240" w:line="276" w:lineRule="auto"/>
              <w:rPr>
                <w:lang w:val="en-GB"/>
              </w:rPr>
            </w:pPr>
            <w:r w:rsidRPr="007810A2">
              <w:rPr>
                <w:lang w:val="en-GB"/>
              </w:rPr>
              <w:t>Manas klases durvis ir atvērtas citiem, tādā veidā es un mani kolēģi varam mācīties kopā. Izmantojot dialogus, mēs pārdomājam mūsu skolēnu atbildes uz mūsu mācībām un to, ko šīs atbildes atspoguļo.</w:t>
            </w:r>
          </w:p>
          <w:p w14:paraId="04C4B09D" w14:textId="77777777" w:rsidR="00A84C97" w:rsidRDefault="00A84C97" w:rsidP="00343F8F">
            <w:pPr>
              <w:spacing w:before="240" w:line="276" w:lineRule="auto"/>
              <w:rPr>
                <w:lang w:val="en-GB"/>
              </w:rPr>
            </w:pPr>
            <w:r>
              <w:rPr>
                <w:lang w:val="en-GB"/>
              </w:rPr>
              <w:t>Mūsu skolā mēs aktīvi strādājam pie kultūras cieņas pret atšķirībām, mēs to darām, pastāvīgi sadarbojoties.</w:t>
            </w:r>
          </w:p>
          <w:p w14:paraId="08B82A11" w14:textId="77777777" w:rsidR="00A84C97" w:rsidRPr="007810A2" w:rsidRDefault="00A84C97" w:rsidP="00343F8F">
            <w:pPr>
              <w:spacing w:before="240" w:line="276" w:lineRule="auto"/>
              <w:rPr>
                <w:lang w:val="en-GB"/>
              </w:rPr>
            </w:pPr>
            <w:r>
              <w:rPr>
                <w:lang w:val="en-GB"/>
              </w:rPr>
              <w:t>Es aktīvi ieguldu saiknēs ar saviem skolēniem apkārtējiem cilvēkiem, piemēram, citiem skolas darbiniekiem, vecākiem un ārējiem partneriem.</w:t>
            </w:r>
          </w:p>
        </w:tc>
        <w:tc>
          <w:tcPr>
            <w:tcW w:w="4665" w:type="dxa"/>
          </w:tcPr>
          <w:p w14:paraId="1C32760A" w14:textId="77777777" w:rsidR="00A84C97" w:rsidRPr="007810A2" w:rsidRDefault="00A84C97" w:rsidP="00343F8F">
            <w:pPr>
              <w:spacing w:before="240" w:line="276" w:lineRule="auto"/>
              <w:rPr>
                <w:lang w:val="en-GB"/>
              </w:rPr>
            </w:pPr>
          </w:p>
        </w:tc>
        <w:tc>
          <w:tcPr>
            <w:tcW w:w="4665" w:type="dxa"/>
          </w:tcPr>
          <w:p w14:paraId="56E72962" w14:textId="77777777" w:rsidR="00A84C97" w:rsidRPr="007810A2" w:rsidRDefault="00A84C97" w:rsidP="00343F8F">
            <w:pPr>
              <w:spacing w:before="240" w:line="276" w:lineRule="auto"/>
              <w:rPr>
                <w:lang w:val="en-GB"/>
              </w:rPr>
            </w:pPr>
          </w:p>
        </w:tc>
      </w:tr>
      <w:tr w:rsidR="00A84C97" w:rsidRPr="00073A7E" w14:paraId="4E927381" w14:textId="77777777" w:rsidTr="00343F8F">
        <w:trPr>
          <w:trHeight w:val="2835"/>
        </w:trPr>
        <w:tc>
          <w:tcPr>
            <w:tcW w:w="4664" w:type="dxa"/>
            <w:vMerge/>
          </w:tcPr>
          <w:p w14:paraId="09E4AC70" w14:textId="77777777" w:rsidR="00A84C97" w:rsidRPr="007810A2" w:rsidRDefault="00A84C97" w:rsidP="00343F8F">
            <w:pPr>
              <w:spacing w:before="240" w:line="276" w:lineRule="auto"/>
              <w:rPr>
                <w:lang w:val="en-GB"/>
              </w:rPr>
            </w:pPr>
          </w:p>
        </w:tc>
        <w:tc>
          <w:tcPr>
            <w:tcW w:w="4665" w:type="dxa"/>
          </w:tcPr>
          <w:p w14:paraId="24B7F2EC" w14:textId="77777777" w:rsidR="00A84C97" w:rsidRPr="007810A2" w:rsidRDefault="00A84C97" w:rsidP="00343F8F">
            <w:pPr>
              <w:spacing w:before="240" w:line="276" w:lineRule="auto"/>
              <w:rPr>
                <w:lang w:val="en-GB"/>
              </w:rPr>
            </w:pPr>
          </w:p>
        </w:tc>
        <w:tc>
          <w:tcPr>
            <w:tcW w:w="4665" w:type="dxa"/>
          </w:tcPr>
          <w:p w14:paraId="3FEEFDFC" w14:textId="77777777" w:rsidR="00A84C97" w:rsidRPr="007810A2" w:rsidRDefault="00A84C97" w:rsidP="00343F8F">
            <w:pPr>
              <w:spacing w:before="240" w:line="276" w:lineRule="auto"/>
              <w:rPr>
                <w:lang w:val="en-GB"/>
              </w:rPr>
            </w:pPr>
          </w:p>
        </w:tc>
      </w:tr>
      <w:tr w:rsidR="00A84C97" w:rsidRPr="00073A7E" w14:paraId="7991D988" w14:textId="77777777" w:rsidTr="00343F8F">
        <w:trPr>
          <w:trHeight w:val="2835"/>
        </w:trPr>
        <w:tc>
          <w:tcPr>
            <w:tcW w:w="4664" w:type="dxa"/>
            <w:vMerge/>
          </w:tcPr>
          <w:p w14:paraId="6365F63A" w14:textId="77777777" w:rsidR="00A84C97" w:rsidRPr="007810A2" w:rsidRDefault="00A84C97" w:rsidP="00343F8F">
            <w:pPr>
              <w:spacing w:before="240" w:line="276" w:lineRule="auto"/>
              <w:rPr>
                <w:lang w:val="en-GB"/>
              </w:rPr>
            </w:pPr>
          </w:p>
        </w:tc>
        <w:tc>
          <w:tcPr>
            <w:tcW w:w="4665" w:type="dxa"/>
          </w:tcPr>
          <w:p w14:paraId="59A3EB28" w14:textId="77777777" w:rsidR="00A84C97" w:rsidRPr="007810A2" w:rsidRDefault="00A84C97" w:rsidP="00343F8F">
            <w:pPr>
              <w:spacing w:before="240" w:line="276" w:lineRule="auto"/>
              <w:rPr>
                <w:lang w:val="en-GB"/>
              </w:rPr>
            </w:pPr>
          </w:p>
        </w:tc>
        <w:tc>
          <w:tcPr>
            <w:tcW w:w="4665" w:type="dxa"/>
          </w:tcPr>
          <w:p w14:paraId="00814071" w14:textId="77777777" w:rsidR="00A84C97" w:rsidRPr="007810A2" w:rsidRDefault="00A84C97" w:rsidP="00343F8F">
            <w:pPr>
              <w:spacing w:before="240" w:line="276" w:lineRule="auto"/>
              <w:rPr>
                <w:lang w:val="en-GB"/>
              </w:rPr>
            </w:pPr>
          </w:p>
        </w:tc>
      </w:tr>
      <w:tr w:rsidR="00A84C97" w:rsidRPr="00073A7E" w14:paraId="09EC2EBF" w14:textId="77777777" w:rsidTr="00343F8F">
        <w:trPr>
          <w:trHeight w:val="2835"/>
        </w:trPr>
        <w:tc>
          <w:tcPr>
            <w:tcW w:w="4664" w:type="dxa"/>
            <w:vMerge/>
          </w:tcPr>
          <w:p w14:paraId="6B53363C" w14:textId="77777777" w:rsidR="00A84C97" w:rsidRPr="007810A2" w:rsidRDefault="00A84C97" w:rsidP="00343F8F">
            <w:pPr>
              <w:spacing w:before="240" w:line="276" w:lineRule="auto"/>
              <w:rPr>
                <w:lang w:val="en-GB"/>
              </w:rPr>
            </w:pPr>
          </w:p>
        </w:tc>
        <w:tc>
          <w:tcPr>
            <w:tcW w:w="4665" w:type="dxa"/>
          </w:tcPr>
          <w:p w14:paraId="72547C87" w14:textId="77777777" w:rsidR="00A84C97" w:rsidRPr="007810A2" w:rsidRDefault="00A84C97" w:rsidP="00343F8F">
            <w:pPr>
              <w:spacing w:before="240" w:line="276" w:lineRule="auto"/>
              <w:rPr>
                <w:lang w:val="en-GB"/>
              </w:rPr>
            </w:pPr>
          </w:p>
        </w:tc>
        <w:tc>
          <w:tcPr>
            <w:tcW w:w="4665" w:type="dxa"/>
          </w:tcPr>
          <w:p w14:paraId="2E3A3411" w14:textId="77777777" w:rsidR="00A84C97" w:rsidRPr="007810A2" w:rsidRDefault="00A84C97" w:rsidP="00343F8F">
            <w:pPr>
              <w:spacing w:before="240" w:line="276" w:lineRule="auto"/>
              <w:rPr>
                <w:lang w:val="en-GB"/>
              </w:rPr>
            </w:pPr>
          </w:p>
        </w:tc>
      </w:tr>
      <w:tr w:rsidR="00A84C97" w:rsidRPr="00073A7E" w14:paraId="01D21DA7" w14:textId="77777777" w:rsidTr="00343F8F">
        <w:trPr>
          <w:trHeight w:val="2835"/>
        </w:trPr>
        <w:tc>
          <w:tcPr>
            <w:tcW w:w="4664" w:type="dxa"/>
            <w:vMerge/>
          </w:tcPr>
          <w:p w14:paraId="44C9FC33" w14:textId="77777777" w:rsidR="00A84C97" w:rsidRPr="007810A2" w:rsidRDefault="00A84C97" w:rsidP="00343F8F">
            <w:pPr>
              <w:spacing w:before="240" w:line="276" w:lineRule="auto"/>
              <w:rPr>
                <w:lang w:val="en-GB"/>
              </w:rPr>
            </w:pPr>
          </w:p>
        </w:tc>
        <w:tc>
          <w:tcPr>
            <w:tcW w:w="4665" w:type="dxa"/>
          </w:tcPr>
          <w:p w14:paraId="13DD0DD1" w14:textId="77777777" w:rsidR="00A84C97" w:rsidRPr="007810A2" w:rsidRDefault="00A84C97" w:rsidP="00343F8F">
            <w:pPr>
              <w:spacing w:before="240" w:line="276" w:lineRule="auto"/>
              <w:rPr>
                <w:lang w:val="en-GB"/>
              </w:rPr>
            </w:pPr>
          </w:p>
        </w:tc>
        <w:tc>
          <w:tcPr>
            <w:tcW w:w="4665" w:type="dxa"/>
          </w:tcPr>
          <w:p w14:paraId="2267C3E0" w14:textId="77777777" w:rsidR="00A84C97" w:rsidRPr="007810A2" w:rsidRDefault="00A84C97" w:rsidP="00343F8F">
            <w:pPr>
              <w:spacing w:before="240" w:line="276" w:lineRule="auto"/>
              <w:rPr>
                <w:lang w:val="en-GB"/>
              </w:rPr>
            </w:pPr>
          </w:p>
        </w:tc>
      </w:tr>
    </w:tbl>
    <w:p w14:paraId="6C64D192" w14:textId="77777777" w:rsidR="00A84C97" w:rsidRPr="006815DD" w:rsidRDefault="00A84C97" w:rsidP="006815DD">
      <w:pPr>
        <w:rPr>
          <w:lang w:val="en-GB"/>
        </w:rPr>
      </w:pPr>
    </w:p>
    <w:sectPr w:rsidR="00A84C97" w:rsidRPr="006815DD" w:rsidSect="006815DD">
      <w:headerReference w:type="default"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57084" w14:textId="77777777" w:rsidR="00EB169A" w:rsidRDefault="00EB169A" w:rsidP="00C24275">
      <w:pPr>
        <w:spacing w:after="0" w:line="240" w:lineRule="auto"/>
      </w:pPr>
      <w:r>
        <w:separator/>
      </w:r>
    </w:p>
  </w:endnote>
  <w:endnote w:type="continuationSeparator" w:id="0">
    <w:p w14:paraId="2A5B1C57" w14:textId="77777777" w:rsidR="00EB169A" w:rsidRDefault="00EB169A" w:rsidP="00C2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603665"/>
      <w:docPartObj>
        <w:docPartGallery w:val="Page Numbers (Bottom of Page)"/>
        <w:docPartUnique/>
      </w:docPartObj>
    </w:sdtPr>
    <w:sdtEndPr/>
    <w:sdtContent>
      <w:p w14:paraId="29AA1D32" w14:textId="0B554066" w:rsidR="00C24275" w:rsidRDefault="00C24275">
        <w:pPr>
          <w:pStyle w:val="Kjene"/>
          <w:jc w:val="center"/>
        </w:pPr>
        <w:r>
          <w:fldChar w:fldCharType="begin"/>
        </w:r>
        <w:r>
          <w:instrText>PAGE   \* MERGEFORMAT</w:instrText>
        </w:r>
        <w:r>
          <w:fldChar w:fldCharType="separate"/>
        </w:r>
        <w:r w:rsidR="0099588A" w:rsidRPr="0099588A">
          <w:rPr>
            <w:noProof/>
            <w:lang w:val="nl-NL"/>
          </w:rPr>
          <w:t>6</w:t>
        </w:r>
        <w:r>
          <w:fldChar w:fldCharType="end"/>
        </w:r>
      </w:p>
    </w:sdtContent>
  </w:sdt>
  <w:p w14:paraId="7E7E5E1F" w14:textId="77777777" w:rsidR="00C24275" w:rsidRDefault="00C2427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7CCA1" w14:textId="77777777" w:rsidR="00EB169A" w:rsidRDefault="00EB169A" w:rsidP="00C24275">
      <w:pPr>
        <w:spacing w:after="0" w:line="240" w:lineRule="auto"/>
      </w:pPr>
      <w:r>
        <w:separator/>
      </w:r>
    </w:p>
  </w:footnote>
  <w:footnote w:type="continuationSeparator" w:id="0">
    <w:p w14:paraId="5B9A22D3" w14:textId="77777777" w:rsidR="00EB169A" w:rsidRDefault="00EB169A" w:rsidP="00C2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58143" w14:textId="795F4CEC" w:rsidR="00C24275" w:rsidRDefault="00C24275" w:rsidP="00C24275">
    <w:pPr>
      <w:pStyle w:val="Galvene"/>
      <w:jc w:val="right"/>
    </w:pPr>
    <w:r>
      <w:rPr>
        <w:noProof/>
        <w:lang w:val="lv-LV" w:eastAsia="lv-LV"/>
      </w:rPr>
      <w:drawing>
        <wp:anchor distT="0" distB="0" distL="114300" distR="114300" simplePos="0" relativeHeight="251658240" behindDoc="1" locked="0" layoutInCell="1" allowOverlap="1" wp14:anchorId="452108AF" wp14:editId="07F79BF1">
          <wp:simplePos x="0" y="0"/>
          <wp:positionH relativeFrom="column">
            <wp:posOffset>6819265</wp:posOffset>
          </wp:positionH>
          <wp:positionV relativeFrom="paragraph">
            <wp:posOffset>0</wp:posOffset>
          </wp:positionV>
          <wp:extent cx="2072640" cy="485775"/>
          <wp:effectExtent l="0" t="0" r="3810" b="9525"/>
          <wp:wrapNone/>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072640" cy="485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CC8"/>
    <w:multiLevelType w:val="hybridMultilevel"/>
    <w:tmpl w:val="29EC99EE"/>
    <w:lvl w:ilvl="0" w:tplc="1EA2A83E">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B15C48"/>
    <w:multiLevelType w:val="hybridMultilevel"/>
    <w:tmpl w:val="FC30868A"/>
    <w:lvl w:ilvl="0" w:tplc="1EA2A83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9530E0C"/>
    <w:multiLevelType w:val="hybridMultilevel"/>
    <w:tmpl w:val="D83880CA"/>
    <w:lvl w:ilvl="0" w:tplc="1EA2A83E">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AC97353"/>
    <w:multiLevelType w:val="hybridMultilevel"/>
    <w:tmpl w:val="2AAC8B7C"/>
    <w:lvl w:ilvl="0" w:tplc="2572ECB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F5"/>
    <w:rsid w:val="0006023C"/>
    <w:rsid w:val="00071FAE"/>
    <w:rsid w:val="00073A7E"/>
    <w:rsid w:val="00080C77"/>
    <w:rsid w:val="000E2C93"/>
    <w:rsid w:val="00115251"/>
    <w:rsid w:val="001D544F"/>
    <w:rsid w:val="004744F5"/>
    <w:rsid w:val="004A3F85"/>
    <w:rsid w:val="006443A3"/>
    <w:rsid w:val="006815DD"/>
    <w:rsid w:val="00695A4D"/>
    <w:rsid w:val="00697FF8"/>
    <w:rsid w:val="006B34DD"/>
    <w:rsid w:val="007304D0"/>
    <w:rsid w:val="008E16BB"/>
    <w:rsid w:val="0099588A"/>
    <w:rsid w:val="009E465D"/>
    <w:rsid w:val="00A84C97"/>
    <w:rsid w:val="00AA122A"/>
    <w:rsid w:val="00AB1FED"/>
    <w:rsid w:val="00B76D1E"/>
    <w:rsid w:val="00BE22CB"/>
    <w:rsid w:val="00C24275"/>
    <w:rsid w:val="00D056F9"/>
    <w:rsid w:val="00EB169A"/>
    <w:rsid w:val="00FA0A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8EAE8"/>
  <w15:chartTrackingRefBased/>
  <w15:docId w15:val="{35F04E1F-ED4C-4CEA-A7A3-F574D639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6815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A84C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744F5"/>
    <w:pPr>
      <w:ind w:left="720"/>
      <w:contextualSpacing/>
    </w:pPr>
  </w:style>
  <w:style w:type="paragraph" w:styleId="Nosaukums">
    <w:name w:val="Title"/>
    <w:basedOn w:val="Parasts"/>
    <w:next w:val="Parasts"/>
    <w:link w:val="NosaukumsRakstz"/>
    <w:uiPriority w:val="10"/>
    <w:qFormat/>
    <w:rsid w:val="006815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6815DD"/>
    <w:rPr>
      <w:rFonts w:asciiTheme="majorHAnsi" w:eastAsiaTheme="majorEastAsia" w:hAnsiTheme="majorHAnsi" w:cstheme="majorBidi"/>
      <w:spacing w:val="-10"/>
      <w:kern w:val="28"/>
      <w:sz w:val="56"/>
      <w:szCs w:val="56"/>
    </w:rPr>
  </w:style>
  <w:style w:type="character" w:customStyle="1" w:styleId="Virsraksts1Rakstz">
    <w:name w:val="Virsraksts 1 Rakstz."/>
    <w:basedOn w:val="Noklusjumarindkopasfonts"/>
    <w:link w:val="Virsraksts1"/>
    <w:uiPriority w:val="9"/>
    <w:rsid w:val="006815DD"/>
    <w:rPr>
      <w:rFonts w:asciiTheme="majorHAnsi" w:eastAsiaTheme="majorEastAsia" w:hAnsiTheme="majorHAnsi" w:cstheme="majorBidi"/>
      <w:color w:val="2F5496" w:themeColor="accent1" w:themeShade="BF"/>
      <w:sz w:val="32"/>
      <w:szCs w:val="32"/>
    </w:rPr>
  </w:style>
  <w:style w:type="table" w:styleId="Reatabula">
    <w:name w:val="Table Grid"/>
    <w:basedOn w:val="Parastatabula"/>
    <w:uiPriority w:val="39"/>
    <w:rsid w:val="00681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6815DD"/>
    <w:rPr>
      <w:sz w:val="16"/>
      <w:szCs w:val="16"/>
    </w:rPr>
  </w:style>
  <w:style w:type="paragraph" w:styleId="Komentrateksts">
    <w:name w:val="annotation text"/>
    <w:basedOn w:val="Parasts"/>
    <w:link w:val="KomentratekstsRakstz"/>
    <w:uiPriority w:val="99"/>
    <w:unhideWhenUsed/>
    <w:rsid w:val="006815DD"/>
    <w:pPr>
      <w:spacing w:line="240" w:lineRule="auto"/>
    </w:pPr>
    <w:rPr>
      <w:sz w:val="20"/>
      <w:szCs w:val="20"/>
    </w:rPr>
  </w:style>
  <w:style w:type="character" w:customStyle="1" w:styleId="KomentratekstsRakstz">
    <w:name w:val="Komentāra teksts Rakstz."/>
    <w:basedOn w:val="Noklusjumarindkopasfonts"/>
    <w:link w:val="Komentrateksts"/>
    <w:uiPriority w:val="99"/>
    <w:rsid w:val="006815DD"/>
    <w:rPr>
      <w:sz w:val="20"/>
      <w:szCs w:val="20"/>
    </w:rPr>
  </w:style>
  <w:style w:type="character" w:customStyle="1" w:styleId="Virsraksts2Rakstz">
    <w:name w:val="Virsraksts 2 Rakstz."/>
    <w:basedOn w:val="Noklusjumarindkopasfonts"/>
    <w:link w:val="Virsraksts2"/>
    <w:uiPriority w:val="9"/>
    <w:rsid w:val="00A84C97"/>
    <w:rPr>
      <w:rFonts w:asciiTheme="majorHAnsi" w:eastAsiaTheme="majorEastAsia" w:hAnsiTheme="majorHAnsi" w:cstheme="majorBidi"/>
      <w:color w:val="2F5496" w:themeColor="accent1" w:themeShade="BF"/>
      <w:sz w:val="26"/>
      <w:szCs w:val="26"/>
    </w:rPr>
  </w:style>
  <w:style w:type="paragraph" w:styleId="Galvene">
    <w:name w:val="header"/>
    <w:basedOn w:val="Parasts"/>
    <w:link w:val="GalveneRakstz"/>
    <w:uiPriority w:val="99"/>
    <w:unhideWhenUsed/>
    <w:rsid w:val="00C24275"/>
    <w:pPr>
      <w:tabs>
        <w:tab w:val="center" w:pos="4536"/>
        <w:tab w:val="right" w:pos="9072"/>
      </w:tabs>
      <w:spacing w:after="0" w:line="240" w:lineRule="auto"/>
    </w:pPr>
  </w:style>
  <w:style w:type="character" w:customStyle="1" w:styleId="GalveneRakstz">
    <w:name w:val="Galvene Rakstz."/>
    <w:basedOn w:val="Noklusjumarindkopasfonts"/>
    <w:link w:val="Galvene"/>
    <w:uiPriority w:val="99"/>
    <w:rsid w:val="00C24275"/>
  </w:style>
  <w:style w:type="paragraph" w:styleId="Kjene">
    <w:name w:val="footer"/>
    <w:basedOn w:val="Parasts"/>
    <w:link w:val="KjeneRakstz"/>
    <w:uiPriority w:val="99"/>
    <w:unhideWhenUsed/>
    <w:rsid w:val="00C24275"/>
    <w:pPr>
      <w:tabs>
        <w:tab w:val="center" w:pos="4536"/>
        <w:tab w:val="right" w:pos="9072"/>
      </w:tabs>
      <w:spacing w:after="0" w:line="240" w:lineRule="auto"/>
    </w:pPr>
  </w:style>
  <w:style w:type="character" w:customStyle="1" w:styleId="KjeneRakstz">
    <w:name w:val="Kājene Rakstz."/>
    <w:basedOn w:val="Noklusjumarindkopasfonts"/>
    <w:link w:val="Kjene"/>
    <w:uiPriority w:val="99"/>
    <w:rsid w:val="00C24275"/>
  </w:style>
  <w:style w:type="paragraph" w:styleId="Komentratma">
    <w:name w:val="annotation subject"/>
    <w:basedOn w:val="Komentrateksts"/>
    <w:next w:val="Komentrateksts"/>
    <w:link w:val="KomentratmaRakstz"/>
    <w:uiPriority w:val="99"/>
    <w:semiHidden/>
    <w:unhideWhenUsed/>
    <w:rsid w:val="009E465D"/>
    <w:rPr>
      <w:b/>
      <w:bCs/>
    </w:rPr>
  </w:style>
  <w:style w:type="character" w:customStyle="1" w:styleId="KomentratmaRakstz">
    <w:name w:val="Komentāra tēma Rakstz."/>
    <w:basedOn w:val="KomentratekstsRakstz"/>
    <w:link w:val="Komentratma"/>
    <w:uiPriority w:val="99"/>
    <w:semiHidden/>
    <w:rsid w:val="009E465D"/>
    <w:rPr>
      <w:b/>
      <w:bCs/>
      <w:sz w:val="20"/>
      <w:szCs w:val="20"/>
    </w:rPr>
  </w:style>
  <w:style w:type="paragraph" w:styleId="Balonteksts">
    <w:name w:val="Balloon Text"/>
    <w:basedOn w:val="Parasts"/>
    <w:link w:val="BalontekstsRakstz"/>
    <w:uiPriority w:val="99"/>
    <w:semiHidden/>
    <w:unhideWhenUsed/>
    <w:rsid w:val="009E465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E465D"/>
    <w:rPr>
      <w:rFonts w:ascii="Segoe UI" w:hAnsi="Segoe UI" w:cs="Segoe UI"/>
      <w:sz w:val="18"/>
      <w:szCs w:val="18"/>
    </w:rPr>
  </w:style>
  <w:style w:type="paragraph" w:styleId="Prskatjums">
    <w:name w:val="Revision"/>
    <w:hidden/>
    <w:uiPriority w:val="99"/>
    <w:semiHidden/>
    <w:rsid w:val="004A3F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802FB732D7DEA4D934B8BCD8C2A7E8A" ma:contentTypeVersion="16" ma:contentTypeDescription="Izveidot jaunu dokumentu." ma:contentTypeScope="" ma:versionID="ecd00e29bdf9e0d954fb19dd9b7f41a6">
  <xsd:schema xmlns:xsd="http://www.w3.org/2001/XMLSchema" xmlns:xs="http://www.w3.org/2001/XMLSchema" xmlns:p="http://schemas.microsoft.com/office/2006/metadata/properties" xmlns:ns3="7decbf92-7bba-43c3-b8bb-1b6f56ff8645" xmlns:ns4="34fdedea-8dfd-4603-977b-f185fe3bec62" targetNamespace="http://schemas.microsoft.com/office/2006/metadata/properties" ma:root="true" ma:fieldsID="da9c263f463002f90775029e520b9648" ns3:_="" ns4:_="">
    <xsd:import namespace="7decbf92-7bba-43c3-b8bb-1b6f56ff8645"/>
    <xsd:import namespace="34fdedea-8dfd-4603-977b-f185fe3bec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cbf92-7bba-43c3-b8bb-1b6f56ff8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fdedea-8dfd-4603-977b-f185fe3bec62"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element name="SharingHintHash" ma:index="13"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decbf92-7bba-43c3-b8bb-1b6f56ff8645" xsi:nil="true"/>
  </documentManagement>
</p:properties>
</file>

<file path=customXml/itemProps1.xml><?xml version="1.0" encoding="utf-8"?>
<ds:datastoreItem xmlns:ds="http://schemas.openxmlformats.org/officeDocument/2006/customXml" ds:itemID="{395A1B51-6FE9-42DB-AFCB-7C20DF521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cbf92-7bba-43c3-b8bb-1b6f56ff8645"/>
    <ds:schemaRef ds:uri="34fdedea-8dfd-4603-977b-f185fe3be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BB8D30-F587-4923-ACB8-45514B890876}">
  <ds:schemaRefs>
    <ds:schemaRef ds:uri="http://schemas.microsoft.com/sharepoint/v3/contenttype/forms"/>
  </ds:schemaRefs>
</ds:datastoreItem>
</file>

<file path=customXml/itemProps3.xml><?xml version="1.0" encoding="utf-8"?>
<ds:datastoreItem xmlns:ds="http://schemas.openxmlformats.org/officeDocument/2006/customXml" ds:itemID="{077216F3-4B94-4C89-A7E2-9CB3CF0D1DEB}">
  <ds:schemaRefs>
    <ds:schemaRef ds:uri="7decbf92-7bba-43c3-b8bb-1b6f56ff8645"/>
    <ds:schemaRef ds:uri="http://www.w3.org/XML/1998/namespace"/>
    <ds:schemaRef ds:uri="http://schemas.microsoft.com/office/infopath/2007/PartnerControls"/>
    <ds:schemaRef ds:uri="http://purl.org/dc/elements/1.1/"/>
    <ds:schemaRef ds:uri="http://schemas.openxmlformats.org/package/2006/metadata/core-properties"/>
    <ds:schemaRef ds:uri="http://purl.org/dc/dcmitype/"/>
    <ds:schemaRef ds:uri="http://schemas.microsoft.com/office/2006/documentManagement/types"/>
    <ds:schemaRef ds:uri="34fdedea-8dfd-4603-977b-f185fe3bec62"/>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2699</Words>
  <Characters>1539</Characters>
  <Application>Microsoft Office Word</Application>
  <DocSecurity>0</DocSecurity>
  <Lines>12</Lines>
  <Paragraphs>8</Paragraphs>
  <ScaleCrop>false</ScaleCrop>
  <HeadingPairs>
    <vt:vector size="4" baseType="variant">
      <vt:variant>
        <vt:lpstr>Nosaukums</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Baele</dc:creator>
  <cp:keywords/>
  <dc:description/>
  <cp:lastModifiedBy>Lāsma Ulmane-Ozoliņa</cp:lastModifiedBy>
  <cp:revision>3</cp:revision>
  <dcterms:created xsi:type="dcterms:W3CDTF">2023-08-21T11:59:00Z</dcterms:created>
  <dcterms:modified xsi:type="dcterms:W3CDTF">2023-08-21T12:26:00Z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0x0101001802FB732D7DEA4D934B8BCD8C2A7E8A</vt:lpwstr>
  </property>
</Properties>
</file>